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645B" w14:textId="77777777" w:rsidR="00CF755F" w:rsidRPr="003C28D6" w:rsidRDefault="00CF755F" w:rsidP="00CF755F">
      <w:pPr>
        <w:rPr>
          <w:rFonts w:ascii="Times New Roman" w:hAnsi="Times New Roman" w:cs="Times New Roman"/>
          <w:b/>
          <w:bCs/>
          <w:szCs w:val="24"/>
        </w:rPr>
      </w:pPr>
      <w:r w:rsidRPr="003C28D6">
        <w:rPr>
          <w:rFonts w:ascii="Times New Roman" w:hAnsi="Times New Roman" w:cs="Times New Roman"/>
          <w:b/>
          <w:bCs/>
          <w:szCs w:val="24"/>
        </w:rPr>
        <w:t xml:space="preserve">Final Report: </w:t>
      </w:r>
      <w:proofErr w:type="spellStart"/>
      <w:r w:rsidRPr="003C28D6">
        <w:rPr>
          <w:rFonts w:ascii="Times New Roman" w:hAnsi="Times New Roman" w:cs="Times New Roman"/>
          <w:b/>
          <w:bCs/>
          <w:szCs w:val="24"/>
        </w:rPr>
        <w:t>EVOptima</w:t>
      </w:r>
      <w:proofErr w:type="spellEnd"/>
      <w:r w:rsidRPr="003C28D6">
        <w:rPr>
          <w:rFonts w:ascii="Times New Roman" w:hAnsi="Times New Roman" w:cs="Times New Roman"/>
          <w:b/>
          <w:bCs/>
          <w:szCs w:val="24"/>
        </w:rPr>
        <w:t xml:space="preserve"> AI – From Scientific Problem to Scalable AI Solution</w:t>
      </w:r>
    </w:p>
    <w:p w14:paraId="7D35E619" w14:textId="77777777" w:rsidR="00CF755F" w:rsidRPr="003C28D6" w:rsidRDefault="00CF755F" w:rsidP="00CF755F">
      <w:pPr>
        <w:rPr>
          <w:rFonts w:ascii="Times New Roman" w:hAnsi="Times New Roman" w:cs="Times New Roman"/>
          <w:b/>
          <w:bCs/>
          <w:szCs w:val="24"/>
        </w:rPr>
      </w:pPr>
      <w:r w:rsidRPr="003C28D6">
        <w:rPr>
          <w:rFonts w:ascii="Times New Roman" w:hAnsi="Times New Roman" w:cs="Times New Roman"/>
          <w:b/>
          <w:bCs/>
          <w:szCs w:val="24"/>
        </w:rPr>
        <w:t>1. Project Journey and Problem Identification</w:t>
      </w:r>
    </w:p>
    <w:p w14:paraId="3E608CA3" w14:textId="2BDD8819" w:rsidR="003C28D6" w:rsidRPr="003C28D6" w:rsidRDefault="003C28D6" w:rsidP="003C28D6">
      <w:pPr>
        <w:ind w:firstLine="720"/>
        <w:jc w:val="thaiDistribute"/>
        <w:rPr>
          <w:rFonts w:ascii="Times New Roman" w:hAnsi="Times New Roman" w:cs="Times New Roman"/>
          <w:szCs w:val="24"/>
        </w:rPr>
      </w:pPr>
      <w:r w:rsidRPr="003C28D6">
        <w:rPr>
          <w:rFonts w:ascii="Times New Roman" w:hAnsi="Times New Roman" w:cs="Times New Roman"/>
          <w:szCs w:val="24"/>
        </w:rPr>
        <w:t xml:space="preserve">Extracellular </w:t>
      </w:r>
      <w:proofErr w:type="spellStart"/>
      <w:r w:rsidRPr="003C28D6">
        <w:rPr>
          <w:rFonts w:ascii="Times New Roman" w:hAnsi="Times New Roman" w:cs="Times New Roman"/>
          <w:szCs w:val="24"/>
        </w:rPr>
        <w:t>vesicles</w:t>
      </w:r>
      <w:proofErr w:type="spellEnd"/>
      <w:r w:rsidRPr="003C28D6">
        <w:rPr>
          <w:rFonts w:ascii="Times New Roman" w:hAnsi="Times New Roman" w:cs="Times New Roman"/>
          <w:szCs w:val="24"/>
        </w:rPr>
        <w:t xml:space="preserve"> (EVs) are emerging as a promising modality in advanced therapy medicinal products (ATMPs), particularly for regenerative medicine and immunomodulation. However, EV production remains highly inefficient and inconsistent due to the complex interplay of cell culture conditions, including cytokine environments, metabolic states, and stress </w:t>
      </w:r>
      <w:proofErr w:type="gramStart"/>
      <w:r w:rsidRPr="003C28D6">
        <w:rPr>
          <w:rFonts w:ascii="Times New Roman" w:hAnsi="Times New Roman" w:cs="Times New Roman"/>
          <w:szCs w:val="24"/>
        </w:rPr>
        <w:t>stimuli</w:t>
      </w:r>
      <w:proofErr w:type="gramEnd"/>
      <w:r w:rsidRPr="003C28D6">
        <w:rPr>
          <w:rFonts w:ascii="Times New Roman" w:hAnsi="Times New Roman" w:cs="Times New Roman"/>
          <w:szCs w:val="24"/>
        </w:rPr>
        <w:t>. Current optimization relies heavily on trial-and-error experimentation, resulting in high costs, long development timelines, and significant variability across laboratories</w:t>
      </w:r>
      <w:r w:rsidR="00525F07">
        <w:rPr>
          <w:rFonts w:ascii="Times New Roman" w:hAnsi="Times New Roman" w:hint="cs"/>
          <w:szCs w:val="24"/>
          <w:cs/>
        </w:rPr>
        <w:t xml:space="preserve"> </w:t>
      </w:r>
      <w:r w:rsidR="00525F07">
        <w:rPr>
          <w:rFonts w:ascii="Times New Roman" w:hAnsi="Times New Roman"/>
          <w:szCs w:val="24"/>
        </w:rPr>
        <w:t>(1)</w:t>
      </w:r>
      <w:r w:rsidRPr="003C28D6">
        <w:rPr>
          <w:rFonts w:ascii="Times New Roman" w:hAnsi="Times New Roman" w:cs="Times New Roman"/>
          <w:szCs w:val="24"/>
        </w:rPr>
        <w:t>.</w:t>
      </w:r>
    </w:p>
    <w:p w14:paraId="0CD8DBB5" w14:textId="4D4F1A83" w:rsidR="003C28D6" w:rsidRDefault="003C28D6" w:rsidP="003C28D6">
      <w:pPr>
        <w:ind w:firstLine="720"/>
        <w:jc w:val="thaiDistribute"/>
        <w:rPr>
          <w:rFonts w:ascii="Times New Roman" w:hAnsi="Times New Roman" w:cs="Times New Roman"/>
          <w:szCs w:val="24"/>
        </w:rPr>
      </w:pPr>
      <w:r w:rsidRPr="003C28D6">
        <w:rPr>
          <w:rFonts w:ascii="Times New Roman" w:hAnsi="Times New Roman" w:cs="Times New Roman"/>
          <w:szCs w:val="24"/>
        </w:rPr>
        <w:t xml:space="preserve">From a user perspective, EV researchers face three core challenges: </w:t>
      </w:r>
      <w:r w:rsidR="00525F07">
        <w:rPr>
          <w:rFonts w:ascii="Times New Roman" w:hAnsi="Times New Roman" w:cs="Times New Roman"/>
          <w:szCs w:val="24"/>
        </w:rPr>
        <w:t>1.</w:t>
      </w:r>
      <w:r w:rsidRPr="003C28D6">
        <w:rPr>
          <w:rFonts w:ascii="Times New Roman" w:hAnsi="Times New Roman" w:cs="Times New Roman"/>
          <w:szCs w:val="24"/>
        </w:rPr>
        <w:t xml:space="preserve"> identifying optimal culture conditions, 2</w:t>
      </w:r>
      <w:r w:rsidR="00525F07">
        <w:rPr>
          <w:rFonts w:ascii="Times New Roman" w:hAnsi="Times New Roman" w:cs="Times New Roman"/>
          <w:szCs w:val="24"/>
        </w:rPr>
        <w:t>.</w:t>
      </w:r>
      <w:r w:rsidRPr="003C28D6">
        <w:rPr>
          <w:rFonts w:ascii="Times New Roman" w:hAnsi="Times New Roman" w:cs="Times New Roman"/>
          <w:szCs w:val="24"/>
        </w:rPr>
        <w:t xml:space="preserve"> interpreting complex datasets (e.g., cytokines, growth factors, mitochondrial markers), and 3</w:t>
      </w:r>
      <w:r w:rsidR="00525F07">
        <w:rPr>
          <w:rFonts w:ascii="Times New Roman" w:hAnsi="Times New Roman" w:cs="Times New Roman"/>
          <w:szCs w:val="24"/>
        </w:rPr>
        <w:t>.</w:t>
      </w:r>
      <w:r w:rsidRPr="003C28D6">
        <w:rPr>
          <w:rFonts w:ascii="Times New Roman" w:hAnsi="Times New Roman" w:cs="Times New Roman"/>
          <w:szCs w:val="24"/>
        </w:rPr>
        <w:t xml:space="preserve"> ensuring reproducibility and scalability for downstream clinical translation. These challenges represent critical pains in the value proposition framework, where inefficiency, uncertainty, and cost burden hinder progress.</w:t>
      </w:r>
    </w:p>
    <w:p w14:paraId="3F7F76FF" w14:textId="6316828F" w:rsidR="003C28D6" w:rsidRPr="003C28D6" w:rsidRDefault="003C28D6" w:rsidP="003C28D6">
      <w:pPr>
        <w:rPr>
          <w:rFonts w:ascii="Times New Roman" w:hAnsi="Times New Roman" w:cs="Times New Roman"/>
          <w:b/>
          <w:bCs/>
          <w:szCs w:val="24"/>
        </w:rPr>
      </w:pPr>
      <w:r>
        <w:rPr>
          <w:rFonts w:ascii="Times New Roman" w:hAnsi="Times New Roman" w:cs="Times New Roman"/>
          <w:b/>
          <w:bCs/>
          <w:szCs w:val="24"/>
        </w:rPr>
        <w:t>2.</w:t>
      </w:r>
      <w:r w:rsidR="00525F07">
        <w:rPr>
          <w:rFonts w:ascii="Times New Roman" w:hAnsi="Times New Roman" w:hint="cs"/>
          <w:b/>
          <w:bCs/>
          <w:szCs w:val="24"/>
          <w:cs/>
        </w:rPr>
        <w:t xml:space="preserve"> </w:t>
      </w:r>
      <w:r w:rsidRPr="003C28D6">
        <w:rPr>
          <w:rFonts w:ascii="Times New Roman" w:hAnsi="Times New Roman" w:cs="Times New Roman"/>
          <w:b/>
          <w:bCs/>
          <w:szCs w:val="24"/>
        </w:rPr>
        <w:t xml:space="preserve">Solution Overview: </w:t>
      </w:r>
      <w:proofErr w:type="spellStart"/>
      <w:r w:rsidRPr="003C28D6">
        <w:rPr>
          <w:rFonts w:ascii="Times New Roman" w:hAnsi="Times New Roman" w:cs="Times New Roman"/>
          <w:b/>
          <w:bCs/>
          <w:szCs w:val="24"/>
        </w:rPr>
        <w:t>EVOptima</w:t>
      </w:r>
      <w:proofErr w:type="spellEnd"/>
      <w:r w:rsidRPr="003C28D6">
        <w:rPr>
          <w:rFonts w:ascii="Times New Roman" w:hAnsi="Times New Roman" w:cs="Times New Roman"/>
          <w:b/>
          <w:bCs/>
          <w:szCs w:val="24"/>
        </w:rPr>
        <w:t xml:space="preserve"> AI Platform</w:t>
      </w:r>
    </w:p>
    <w:p w14:paraId="1804F1B3" w14:textId="77777777" w:rsidR="003C28D6" w:rsidRPr="003C28D6" w:rsidRDefault="003C28D6" w:rsidP="00184E1C">
      <w:pPr>
        <w:ind w:firstLine="720"/>
        <w:rPr>
          <w:rFonts w:ascii="Times New Roman" w:hAnsi="Times New Roman" w:cs="Times New Roman"/>
          <w:szCs w:val="24"/>
        </w:rPr>
      </w:pPr>
      <w:proofErr w:type="spellStart"/>
      <w:r w:rsidRPr="003C28D6">
        <w:rPr>
          <w:rFonts w:ascii="Times New Roman" w:hAnsi="Times New Roman" w:cs="Times New Roman"/>
          <w:szCs w:val="24"/>
        </w:rPr>
        <w:t>EVOptima</w:t>
      </w:r>
      <w:proofErr w:type="spellEnd"/>
      <w:r w:rsidRPr="003C28D6">
        <w:rPr>
          <w:rFonts w:ascii="Times New Roman" w:hAnsi="Times New Roman" w:cs="Times New Roman"/>
          <w:szCs w:val="24"/>
        </w:rPr>
        <w:t xml:space="preserve"> AI is a B2B predictive analytics platform designed to optimize EV production and functional quality. The system ingests experimental datasets (e.g., cytokine profiles, EV yield, mitochondrial markers) and applies machine learning models to identify optimal conditions for specific therapeutic objectives (e.g., anti-inflammatory effects, mitochondrial support).</w:t>
      </w:r>
    </w:p>
    <w:p w14:paraId="10B92A6F" w14:textId="77777777" w:rsidR="003C28D6" w:rsidRPr="003C28D6" w:rsidRDefault="003C28D6" w:rsidP="003C28D6">
      <w:pPr>
        <w:rPr>
          <w:rFonts w:ascii="Times New Roman" w:hAnsi="Times New Roman" w:cs="Times New Roman"/>
          <w:szCs w:val="24"/>
        </w:rPr>
      </w:pPr>
      <w:r w:rsidRPr="003C28D6">
        <w:rPr>
          <w:rFonts w:ascii="Times New Roman" w:hAnsi="Times New Roman" w:cs="Times New Roman"/>
          <w:szCs w:val="24"/>
        </w:rPr>
        <w:t>Key functionalities include:</w:t>
      </w:r>
    </w:p>
    <w:p w14:paraId="2A9DA5F7" w14:textId="77777777" w:rsidR="003C28D6" w:rsidRPr="003C28D6" w:rsidRDefault="003C28D6" w:rsidP="003C28D6">
      <w:pPr>
        <w:pStyle w:val="ListParagraph"/>
        <w:numPr>
          <w:ilvl w:val="0"/>
          <w:numId w:val="17"/>
        </w:numPr>
        <w:rPr>
          <w:rFonts w:ascii="Times New Roman" w:hAnsi="Times New Roman" w:cs="Times New Roman"/>
          <w:szCs w:val="24"/>
        </w:rPr>
      </w:pPr>
      <w:r w:rsidRPr="003C28D6">
        <w:rPr>
          <w:rFonts w:ascii="Times New Roman" w:hAnsi="Times New Roman" w:cs="Times New Roman"/>
          <w:szCs w:val="24"/>
        </w:rPr>
        <w:t xml:space="preserve">AI-driven ranking of experimental conditions </w:t>
      </w:r>
    </w:p>
    <w:p w14:paraId="7CF4ACB3" w14:textId="77777777" w:rsidR="003C28D6" w:rsidRPr="003C28D6" w:rsidRDefault="003C28D6" w:rsidP="003C28D6">
      <w:pPr>
        <w:pStyle w:val="ListParagraph"/>
        <w:numPr>
          <w:ilvl w:val="0"/>
          <w:numId w:val="17"/>
        </w:numPr>
        <w:rPr>
          <w:rFonts w:ascii="Times New Roman" w:hAnsi="Times New Roman" w:cs="Times New Roman"/>
          <w:szCs w:val="24"/>
        </w:rPr>
      </w:pPr>
      <w:r w:rsidRPr="003C28D6">
        <w:rPr>
          <w:rFonts w:ascii="Times New Roman" w:hAnsi="Times New Roman" w:cs="Times New Roman"/>
          <w:szCs w:val="24"/>
        </w:rPr>
        <w:t xml:space="preserve">Multi-parameter optimization (cytokines, growth factors, stress conditions) </w:t>
      </w:r>
    </w:p>
    <w:p w14:paraId="5192432A" w14:textId="77777777" w:rsidR="003C28D6" w:rsidRPr="003C28D6" w:rsidRDefault="003C28D6" w:rsidP="003C28D6">
      <w:pPr>
        <w:pStyle w:val="ListParagraph"/>
        <w:numPr>
          <w:ilvl w:val="0"/>
          <w:numId w:val="17"/>
        </w:numPr>
        <w:rPr>
          <w:rFonts w:ascii="Times New Roman" w:hAnsi="Times New Roman" w:cs="Times New Roman"/>
          <w:szCs w:val="24"/>
        </w:rPr>
      </w:pPr>
      <w:r w:rsidRPr="003C28D6">
        <w:rPr>
          <w:rFonts w:ascii="Times New Roman" w:hAnsi="Times New Roman" w:cs="Times New Roman"/>
          <w:szCs w:val="24"/>
        </w:rPr>
        <w:t xml:space="preserve">Biological risk flagging (e.g., high IL-1β or TNF-α conditions) </w:t>
      </w:r>
    </w:p>
    <w:p w14:paraId="73279113" w14:textId="77777777" w:rsidR="003C28D6" w:rsidRPr="003C28D6" w:rsidRDefault="003C28D6" w:rsidP="003C28D6">
      <w:pPr>
        <w:pStyle w:val="ListParagraph"/>
        <w:numPr>
          <w:ilvl w:val="0"/>
          <w:numId w:val="17"/>
        </w:numPr>
        <w:rPr>
          <w:rFonts w:ascii="Times New Roman" w:hAnsi="Times New Roman" w:cs="Times New Roman"/>
          <w:szCs w:val="24"/>
        </w:rPr>
      </w:pPr>
      <w:r w:rsidRPr="003C28D6">
        <w:rPr>
          <w:rFonts w:ascii="Times New Roman" w:hAnsi="Times New Roman" w:cs="Times New Roman"/>
          <w:szCs w:val="24"/>
        </w:rPr>
        <w:t xml:space="preserve">Visualization outputs (radar plots, comparative scoring) </w:t>
      </w:r>
    </w:p>
    <w:p w14:paraId="4FF5788B" w14:textId="77777777" w:rsidR="003C28D6" w:rsidRPr="003C28D6" w:rsidRDefault="003C28D6" w:rsidP="003C28D6">
      <w:pPr>
        <w:pStyle w:val="ListParagraph"/>
        <w:numPr>
          <w:ilvl w:val="0"/>
          <w:numId w:val="17"/>
        </w:numPr>
        <w:rPr>
          <w:rFonts w:ascii="Times New Roman" w:hAnsi="Times New Roman" w:cs="Times New Roman"/>
          <w:szCs w:val="24"/>
        </w:rPr>
      </w:pPr>
      <w:r w:rsidRPr="003C28D6">
        <w:rPr>
          <w:rFonts w:ascii="Times New Roman" w:hAnsi="Times New Roman" w:cs="Times New Roman"/>
          <w:szCs w:val="24"/>
        </w:rPr>
        <w:t xml:space="preserve">Continuous learning through user data feedback </w:t>
      </w:r>
    </w:p>
    <w:p w14:paraId="171E430B" w14:textId="77777777" w:rsidR="003C28D6" w:rsidRPr="003C28D6" w:rsidRDefault="003C28D6" w:rsidP="00184E1C">
      <w:pPr>
        <w:ind w:firstLine="360"/>
        <w:rPr>
          <w:rFonts w:ascii="Times New Roman" w:hAnsi="Times New Roman" w:cs="Times New Roman"/>
          <w:szCs w:val="24"/>
        </w:rPr>
      </w:pPr>
      <w:r w:rsidRPr="003C28D6">
        <w:rPr>
          <w:rFonts w:ascii="Times New Roman" w:hAnsi="Times New Roman" w:cs="Times New Roman"/>
          <w:szCs w:val="24"/>
        </w:rPr>
        <w:t>This platform acts as a digital decision-support tool for EV bioprocess optimization, positioning itself as an R&amp;D software solution rather than a regulated medical device.</w:t>
      </w:r>
    </w:p>
    <w:p w14:paraId="33598CED" w14:textId="77777777" w:rsidR="00B765EF" w:rsidRPr="00B765EF" w:rsidRDefault="005C627B" w:rsidP="00B765EF">
      <w:pPr>
        <w:rPr>
          <w:rFonts w:ascii="Times New Roman" w:hAnsi="Times New Roman"/>
          <w:b/>
          <w:bCs/>
          <w:szCs w:val="24"/>
          <w:cs/>
        </w:rPr>
      </w:pPr>
      <w:r w:rsidRPr="005C627B">
        <w:rPr>
          <w:rFonts w:ascii="Times New Roman" w:hAnsi="Times New Roman" w:cs="Times New Roman"/>
          <w:b/>
          <w:bCs/>
          <w:szCs w:val="24"/>
        </w:rPr>
        <w:t xml:space="preserve">3. </w:t>
      </w:r>
      <w:r w:rsidR="00B765EF" w:rsidRPr="00B765EF">
        <w:rPr>
          <w:rFonts w:ascii="Times New Roman" w:hAnsi="Times New Roman" w:cs="Times New Roman"/>
          <w:b/>
          <w:bCs/>
          <w:szCs w:val="24"/>
        </w:rPr>
        <w:t xml:space="preserve">Technical Specifications of </w:t>
      </w:r>
      <w:proofErr w:type="spellStart"/>
      <w:r w:rsidR="00B765EF" w:rsidRPr="00B765EF">
        <w:rPr>
          <w:rFonts w:ascii="Times New Roman" w:hAnsi="Times New Roman" w:cs="Times New Roman"/>
          <w:b/>
          <w:bCs/>
          <w:szCs w:val="24"/>
        </w:rPr>
        <w:t>EVOptima</w:t>
      </w:r>
      <w:proofErr w:type="spellEnd"/>
      <w:r w:rsidR="00B765EF" w:rsidRPr="00B765EF">
        <w:rPr>
          <w:rFonts w:ascii="Times New Roman" w:hAnsi="Times New Roman" w:cs="Times New Roman"/>
          <w:b/>
          <w:bCs/>
          <w:szCs w:val="24"/>
        </w:rPr>
        <w:t xml:space="preserve"> AI</w:t>
      </w:r>
    </w:p>
    <w:p w14:paraId="4CEDCAFD" w14:textId="073741B7" w:rsidR="005C627B" w:rsidRPr="005C627B" w:rsidRDefault="005C627B" w:rsidP="005C627B">
      <w:pPr>
        <w:rPr>
          <w:rFonts w:ascii="Times New Roman" w:hAnsi="Times New Roman" w:cs="Times New Roman"/>
          <w:szCs w:val="24"/>
        </w:rPr>
      </w:pPr>
      <w:r w:rsidRPr="005C627B">
        <w:rPr>
          <w:rFonts w:ascii="Times New Roman" w:hAnsi="Times New Roman" w:cs="Times New Roman"/>
          <w:szCs w:val="24"/>
        </w:rPr>
        <w:t xml:space="preserve">The primary challenge for </w:t>
      </w:r>
      <w:proofErr w:type="spellStart"/>
      <w:r w:rsidRPr="005C627B">
        <w:rPr>
          <w:rFonts w:ascii="Times New Roman" w:hAnsi="Times New Roman" w:cs="Times New Roman"/>
          <w:szCs w:val="24"/>
        </w:rPr>
        <w:t>EVOptima</w:t>
      </w:r>
      <w:proofErr w:type="spellEnd"/>
      <w:r w:rsidRPr="005C627B">
        <w:rPr>
          <w:rFonts w:ascii="Times New Roman" w:hAnsi="Times New Roman" w:cs="Times New Roman"/>
          <w:szCs w:val="24"/>
        </w:rPr>
        <w:t xml:space="preserve"> AI is access to high-quality, diverse datasets. To address this, a multi-source data acquisition strategy </w:t>
      </w:r>
      <w:r w:rsidR="00B765EF" w:rsidRPr="005C627B">
        <w:rPr>
          <w:rFonts w:ascii="Times New Roman" w:hAnsi="Times New Roman" w:cs="Times New Roman"/>
          <w:szCs w:val="24"/>
        </w:rPr>
        <w:t>has been</w:t>
      </w:r>
      <w:r w:rsidRPr="005C627B">
        <w:rPr>
          <w:rFonts w:ascii="Times New Roman" w:hAnsi="Times New Roman" w:cs="Times New Roman"/>
          <w:szCs w:val="24"/>
        </w:rPr>
        <w:t xml:space="preserve"> implemented:</w:t>
      </w:r>
    </w:p>
    <w:p w14:paraId="2EC6FAEB" w14:textId="77777777" w:rsidR="005C627B" w:rsidRPr="005C627B" w:rsidRDefault="005C627B" w:rsidP="005C627B">
      <w:pPr>
        <w:ind w:firstLine="720"/>
        <w:rPr>
          <w:rFonts w:ascii="Times New Roman" w:hAnsi="Times New Roman" w:cs="Times New Roman"/>
          <w:szCs w:val="24"/>
        </w:rPr>
      </w:pPr>
      <w:r w:rsidRPr="005C627B">
        <w:rPr>
          <w:rFonts w:ascii="Times New Roman" w:hAnsi="Times New Roman" w:cs="Times New Roman"/>
          <w:szCs w:val="24"/>
        </w:rPr>
        <w:t>3.1 Data Sources</w:t>
      </w:r>
    </w:p>
    <w:p w14:paraId="2294CA43" w14:textId="77777777" w:rsidR="005C627B" w:rsidRPr="005C627B" w:rsidRDefault="005C627B" w:rsidP="005C627B">
      <w:pPr>
        <w:pStyle w:val="ListParagraph"/>
        <w:numPr>
          <w:ilvl w:val="0"/>
          <w:numId w:val="18"/>
        </w:numPr>
        <w:ind w:left="1800"/>
        <w:rPr>
          <w:rFonts w:ascii="Times New Roman" w:hAnsi="Times New Roman" w:cs="Times New Roman"/>
          <w:szCs w:val="24"/>
        </w:rPr>
      </w:pPr>
      <w:r w:rsidRPr="005C627B">
        <w:rPr>
          <w:rFonts w:ascii="Times New Roman" w:hAnsi="Times New Roman" w:cs="Times New Roman"/>
          <w:szCs w:val="24"/>
        </w:rPr>
        <w:t>Internal datasets: Controlled experimental data from in-house EV studies</w:t>
      </w:r>
    </w:p>
    <w:p w14:paraId="41202B5B" w14:textId="77777777" w:rsidR="005C627B" w:rsidRPr="005C627B" w:rsidRDefault="005C627B" w:rsidP="005C627B">
      <w:pPr>
        <w:pStyle w:val="ListParagraph"/>
        <w:numPr>
          <w:ilvl w:val="0"/>
          <w:numId w:val="18"/>
        </w:numPr>
        <w:ind w:left="1800"/>
        <w:rPr>
          <w:rFonts w:ascii="Times New Roman" w:hAnsi="Times New Roman" w:cs="Times New Roman"/>
          <w:szCs w:val="24"/>
        </w:rPr>
      </w:pPr>
      <w:r w:rsidRPr="005C627B">
        <w:rPr>
          <w:rFonts w:ascii="Times New Roman" w:hAnsi="Times New Roman" w:cs="Times New Roman"/>
          <w:szCs w:val="24"/>
        </w:rPr>
        <w:t>Academic collaborations: Partnerships with EV-focused laboratories in Thailand and ASEAN</w:t>
      </w:r>
    </w:p>
    <w:p w14:paraId="0A2C12AF" w14:textId="77777777" w:rsidR="005C627B" w:rsidRPr="005C627B" w:rsidRDefault="005C627B" w:rsidP="005C627B">
      <w:pPr>
        <w:pStyle w:val="ListParagraph"/>
        <w:numPr>
          <w:ilvl w:val="0"/>
          <w:numId w:val="18"/>
        </w:numPr>
        <w:ind w:left="1800"/>
        <w:rPr>
          <w:rFonts w:ascii="Times New Roman" w:hAnsi="Times New Roman" w:cs="Times New Roman"/>
          <w:szCs w:val="24"/>
        </w:rPr>
      </w:pPr>
      <w:r w:rsidRPr="005C627B">
        <w:rPr>
          <w:rFonts w:ascii="Times New Roman" w:hAnsi="Times New Roman" w:cs="Times New Roman"/>
          <w:szCs w:val="24"/>
        </w:rPr>
        <w:t>Industry partnerships: Biotech and CDMO companies contributing process optimization data</w:t>
      </w:r>
    </w:p>
    <w:p w14:paraId="57D58822" w14:textId="77777777" w:rsidR="005C627B" w:rsidRPr="005C627B" w:rsidRDefault="005C627B" w:rsidP="005C627B">
      <w:pPr>
        <w:pStyle w:val="ListParagraph"/>
        <w:numPr>
          <w:ilvl w:val="0"/>
          <w:numId w:val="18"/>
        </w:numPr>
        <w:ind w:left="1800"/>
        <w:rPr>
          <w:rFonts w:ascii="Times New Roman" w:hAnsi="Times New Roman" w:cs="Times New Roman"/>
          <w:szCs w:val="24"/>
        </w:rPr>
      </w:pPr>
      <w:r w:rsidRPr="005C627B">
        <w:rPr>
          <w:rFonts w:ascii="Times New Roman" w:hAnsi="Times New Roman" w:cs="Times New Roman"/>
          <w:szCs w:val="24"/>
        </w:rPr>
        <w:t xml:space="preserve">Public databases: EV-related datasets (e.g., </w:t>
      </w:r>
      <w:proofErr w:type="spellStart"/>
      <w:r w:rsidRPr="005C627B">
        <w:rPr>
          <w:rFonts w:ascii="Times New Roman" w:hAnsi="Times New Roman" w:cs="Times New Roman"/>
          <w:szCs w:val="24"/>
        </w:rPr>
        <w:t>Vesiclepedia</w:t>
      </w:r>
      <w:proofErr w:type="spellEnd"/>
      <w:r w:rsidRPr="005C627B">
        <w:rPr>
          <w:rFonts w:ascii="Times New Roman" w:hAnsi="Times New Roman" w:cs="Times New Roman"/>
          <w:szCs w:val="24"/>
        </w:rPr>
        <w:t xml:space="preserve">, </w:t>
      </w:r>
      <w:proofErr w:type="spellStart"/>
      <w:r w:rsidRPr="005C627B">
        <w:rPr>
          <w:rFonts w:ascii="Times New Roman" w:hAnsi="Times New Roman" w:cs="Times New Roman"/>
          <w:szCs w:val="24"/>
        </w:rPr>
        <w:t>EVAtlas</w:t>
      </w:r>
      <w:proofErr w:type="spellEnd"/>
      <w:r w:rsidRPr="005C627B">
        <w:rPr>
          <w:rFonts w:ascii="Times New Roman" w:hAnsi="Times New Roman" w:cs="Times New Roman"/>
          <w:szCs w:val="24"/>
        </w:rPr>
        <w:t>)</w:t>
      </w:r>
    </w:p>
    <w:p w14:paraId="35D461E9" w14:textId="77777777" w:rsidR="005C627B" w:rsidRPr="005C627B" w:rsidRDefault="005C627B" w:rsidP="005C627B">
      <w:pPr>
        <w:ind w:firstLine="720"/>
        <w:rPr>
          <w:rFonts w:ascii="Times New Roman" w:hAnsi="Times New Roman" w:cs="Times New Roman"/>
          <w:szCs w:val="24"/>
        </w:rPr>
      </w:pPr>
      <w:r w:rsidRPr="005C627B">
        <w:rPr>
          <w:rFonts w:ascii="Times New Roman" w:hAnsi="Times New Roman" w:cs="Times New Roman"/>
          <w:szCs w:val="24"/>
        </w:rPr>
        <w:t>3.2 Collaboration Model</w:t>
      </w:r>
    </w:p>
    <w:p w14:paraId="7E092515" w14:textId="77777777" w:rsidR="005C627B" w:rsidRPr="005C627B" w:rsidRDefault="005C627B" w:rsidP="005C627B">
      <w:pPr>
        <w:pStyle w:val="ListParagraph"/>
        <w:numPr>
          <w:ilvl w:val="0"/>
          <w:numId w:val="19"/>
        </w:numPr>
        <w:ind w:left="1800"/>
        <w:rPr>
          <w:rFonts w:ascii="Times New Roman" w:hAnsi="Times New Roman" w:cs="Times New Roman"/>
          <w:szCs w:val="24"/>
        </w:rPr>
      </w:pPr>
      <w:proofErr w:type="spellStart"/>
      <w:r w:rsidRPr="005C627B">
        <w:rPr>
          <w:rFonts w:ascii="Times New Roman" w:hAnsi="Times New Roman" w:cs="Times New Roman"/>
          <w:szCs w:val="24"/>
        </w:rPr>
        <w:t>EVOptima</w:t>
      </w:r>
      <w:proofErr w:type="spellEnd"/>
      <w:r w:rsidRPr="005C627B">
        <w:rPr>
          <w:rFonts w:ascii="Times New Roman" w:hAnsi="Times New Roman" w:cs="Times New Roman"/>
          <w:szCs w:val="24"/>
        </w:rPr>
        <w:t xml:space="preserve"> AI employs a value-exchange model:</w:t>
      </w:r>
    </w:p>
    <w:p w14:paraId="24524EC9" w14:textId="77777777" w:rsidR="005C627B" w:rsidRPr="005C627B" w:rsidRDefault="005C627B" w:rsidP="005C627B">
      <w:pPr>
        <w:pStyle w:val="ListParagraph"/>
        <w:numPr>
          <w:ilvl w:val="0"/>
          <w:numId w:val="19"/>
        </w:numPr>
        <w:ind w:left="1800"/>
        <w:rPr>
          <w:rFonts w:ascii="Times New Roman" w:hAnsi="Times New Roman" w:cs="Times New Roman"/>
          <w:szCs w:val="24"/>
        </w:rPr>
      </w:pPr>
      <w:r w:rsidRPr="005C627B">
        <w:rPr>
          <w:rFonts w:ascii="Times New Roman" w:hAnsi="Times New Roman" w:cs="Times New Roman"/>
          <w:szCs w:val="24"/>
        </w:rPr>
        <w:t>Academic labs contribute data in exchange for platform access</w:t>
      </w:r>
    </w:p>
    <w:p w14:paraId="04A53B9B" w14:textId="77777777" w:rsidR="005C627B" w:rsidRPr="005C627B" w:rsidRDefault="005C627B" w:rsidP="005C627B">
      <w:pPr>
        <w:pStyle w:val="ListParagraph"/>
        <w:numPr>
          <w:ilvl w:val="0"/>
          <w:numId w:val="19"/>
        </w:numPr>
        <w:ind w:left="1800"/>
        <w:rPr>
          <w:rFonts w:ascii="Times New Roman" w:hAnsi="Times New Roman" w:cs="Times New Roman"/>
          <w:szCs w:val="24"/>
        </w:rPr>
      </w:pPr>
      <w:r w:rsidRPr="005C627B">
        <w:rPr>
          <w:rFonts w:ascii="Times New Roman" w:hAnsi="Times New Roman" w:cs="Times New Roman"/>
          <w:szCs w:val="24"/>
        </w:rPr>
        <w:lastRenderedPageBreak/>
        <w:t>Biotech partners gain improved process efficiency and predictive insights</w:t>
      </w:r>
    </w:p>
    <w:p w14:paraId="51EC60D4" w14:textId="77777777" w:rsidR="005C627B" w:rsidRPr="005C627B" w:rsidRDefault="005C627B" w:rsidP="005C627B">
      <w:pPr>
        <w:pStyle w:val="ListParagraph"/>
        <w:numPr>
          <w:ilvl w:val="0"/>
          <w:numId w:val="19"/>
        </w:numPr>
        <w:ind w:left="1800"/>
        <w:rPr>
          <w:rFonts w:ascii="Times New Roman" w:hAnsi="Times New Roman" w:cs="Times New Roman"/>
          <w:szCs w:val="24"/>
        </w:rPr>
      </w:pPr>
      <w:r w:rsidRPr="005C627B">
        <w:rPr>
          <w:rFonts w:ascii="Times New Roman" w:hAnsi="Times New Roman" w:cs="Times New Roman"/>
          <w:szCs w:val="24"/>
        </w:rPr>
        <w:t>Future clinical collaborators provide outcome-linked datasets</w:t>
      </w:r>
    </w:p>
    <w:p w14:paraId="744B95B4" w14:textId="77777777" w:rsidR="005C627B" w:rsidRPr="005C627B" w:rsidRDefault="005C627B" w:rsidP="005C627B">
      <w:pPr>
        <w:ind w:firstLine="720"/>
        <w:rPr>
          <w:rFonts w:ascii="Times New Roman" w:hAnsi="Times New Roman" w:cs="Times New Roman"/>
          <w:szCs w:val="24"/>
        </w:rPr>
      </w:pPr>
      <w:r w:rsidRPr="005C627B">
        <w:rPr>
          <w:rFonts w:ascii="Times New Roman" w:hAnsi="Times New Roman" w:cs="Times New Roman"/>
          <w:szCs w:val="24"/>
        </w:rPr>
        <w:t>3.3 Continuous Learning Loop</w:t>
      </w:r>
    </w:p>
    <w:p w14:paraId="300BFE8D" w14:textId="77777777" w:rsidR="005C627B" w:rsidRPr="005C627B" w:rsidRDefault="005C627B" w:rsidP="005C627B">
      <w:pPr>
        <w:ind w:firstLine="720"/>
        <w:rPr>
          <w:rFonts w:ascii="Times New Roman" w:hAnsi="Times New Roman" w:cs="Times New Roman"/>
          <w:szCs w:val="24"/>
        </w:rPr>
      </w:pPr>
      <w:r w:rsidRPr="005C627B">
        <w:rPr>
          <w:rFonts w:ascii="Times New Roman" w:hAnsi="Times New Roman" w:cs="Times New Roman"/>
          <w:szCs w:val="24"/>
        </w:rPr>
        <w:t>The platform integrates a feedback mechanism:</w:t>
      </w:r>
    </w:p>
    <w:p w14:paraId="57313B97" w14:textId="77777777" w:rsidR="005C627B" w:rsidRPr="005C627B" w:rsidRDefault="005C627B" w:rsidP="005C627B">
      <w:pPr>
        <w:pStyle w:val="ListParagraph"/>
        <w:numPr>
          <w:ilvl w:val="0"/>
          <w:numId w:val="20"/>
        </w:numPr>
        <w:rPr>
          <w:rFonts w:ascii="Times New Roman" w:hAnsi="Times New Roman" w:cs="Times New Roman"/>
          <w:szCs w:val="24"/>
        </w:rPr>
      </w:pPr>
      <w:r w:rsidRPr="005C627B">
        <w:rPr>
          <w:rFonts w:ascii="Times New Roman" w:hAnsi="Times New Roman" w:cs="Times New Roman"/>
          <w:szCs w:val="24"/>
        </w:rPr>
        <w:t>User Input → AI Prediction → Experimental Validation → Data Re-upload → Model Refinement</w:t>
      </w:r>
    </w:p>
    <w:p w14:paraId="5CDB4479" w14:textId="77777777" w:rsidR="005C627B" w:rsidRDefault="005C627B" w:rsidP="005C627B">
      <w:pPr>
        <w:ind w:left="720" w:firstLine="720"/>
        <w:rPr>
          <w:rFonts w:ascii="Times New Roman" w:hAnsi="Times New Roman" w:cs="Times New Roman"/>
          <w:szCs w:val="24"/>
        </w:rPr>
      </w:pPr>
      <w:r w:rsidRPr="005C627B">
        <w:rPr>
          <w:rFonts w:ascii="Times New Roman" w:hAnsi="Times New Roman" w:cs="Times New Roman"/>
          <w:szCs w:val="24"/>
        </w:rPr>
        <w:t>This iterative loop enables continuous improvement and supports progression toward product-market fit, where value propositions evolve based on validated user needs</w:t>
      </w:r>
    </w:p>
    <w:p w14:paraId="0D1B1FBC" w14:textId="77777777" w:rsidR="00CF755F" w:rsidRPr="003C28D6" w:rsidRDefault="00CF755F" w:rsidP="00CF755F">
      <w:pPr>
        <w:rPr>
          <w:rFonts w:ascii="Times New Roman" w:hAnsi="Times New Roman" w:cs="Times New Roman"/>
          <w:b/>
          <w:bCs/>
          <w:szCs w:val="24"/>
        </w:rPr>
      </w:pPr>
      <w:r w:rsidRPr="003C28D6">
        <w:rPr>
          <w:rFonts w:ascii="Times New Roman" w:hAnsi="Times New Roman" w:cs="Times New Roman"/>
          <w:b/>
          <w:bCs/>
          <w:szCs w:val="24"/>
        </w:rPr>
        <w:t>5. Business Model and Financial Logic</w:t>
      </w:r>
    </w:p>
    <w:p w14:paraId="52683F38" w14:textId="227813D3" w:rsidR="00861EE6" w:rsidRPr="00861EE6" w:rsidRDefault="00861EE6" w:rsidP="00B765EF">
      <w:pPr>
        <w:ind w:firstLine="720"/>
        <w:jc w:val="thaiDistribute"/>
        <w:rPr>
          <w:rFonts w:ascii="Times New Roman" w:hAnsi="Times New Roman" w:cs="Times New Roman"/>
          <w:szCs w:val="24"/>
        </w:rPr>
      </w:pPr>
      <w:r w:rsidRPr="00861EE6">
        <w:rPr>
          <w:rFonts w:ascii="Times New Roman" w:hAnsi="Times New Roman" w:cs="Times New Roman"/>
          <w:szCs w:val="24"/>
        </w:rPr>
        <w:t xml:space="preserve">5.1 Revenue Model </w:t>
      </w:r>
    </w:p>
    <w:p w14:paraId="2B2215B3" w14:textId="3491A4B3" w:rsidR="00B765EF" w:rsidRPr="00B765EF" w:rsidRDefault="00B765EF" w:rsidP="00861EE6">
      <w:pPr>
        <w:ind w:left="720" w:firstLine="720"/>
        <w:jc w:val="thaiDistribute"/>
        <w:rPr>
          <w:rFonts w:ascii="Times New Roman" w:hAnsi="Times New Roman" w:cs="Times New Roman"/>
          <w:szCs w:val="24"/>
        </w:rPr>
      </w:pPr>
      <w:proofErr w:type="spellStart"/>
      <w:r w:rsidRPr="00B765EF">
        <w:rPr>
          <w:rFonts w:ascii="Times New Roman" w:hAnsi="Times New Roman" w:cs="Times New Roman"/>
          <w:szCs w:val="24"/>
        </w:rPr>
        <w:t>EVOptima</w:t>
      </w:r>
      <w:proofErr w:type="spellEnd"/>
      <w:r w:rsidRPr="00B765EF">
        <w:rPr>
          <w:rFonts w:ascii="Times New Roman" w:hAnsi="Times New Roman" w:cs="Times New Roman"/>
          <w:szCs w:val="24"/>
        </w:rPr>
        <w:t xml:space="preserve"> AI adopts a hybrid SaaS and usage-based pricing model designed to support early-stage adoption while enabling scalable revenue growth.</w:t>
      </w:r>
    </w:p>
    <w:p w14:paraId="55A745B3" w14:textId="77777777" w:rsidR="00B765EF" w:rsidRPr="00B765EF" w:rsidRDefault="00B765EF" w:rsidP="00861EE6">
      <w:pPr>
        <w:ind w:left="720"/>
        <w:jc w:val="thaiDistribute"/>
        <w:rPr>
          <w:rFonts w:ascii="Times New Roman" w:hAnsi="Times New Roman" w:cs="Times New Roman"/>
          <w:szCs w:val="24"/>
        </w:rPr>
      </w:pPr>
      <w:r w:rsidRPr="00B765EF">
        <w:rPr>
          <w:rFonts w:ascii="Times New Roman" w:hAnsi="Times New Roman" w:cs="Times New Roman"/>
          <w:szCs w:val="24"/>
        </w:rPr>
        <w:t>At the current MVP stage, the platform is positioned with a low barrier-to-entry pricing strategy to encourage adoption among research laboratories and generate user data for model improvement.</w:t>
      </w:r>
    </w:p>
    <w:p w14:paraId="0D29BD6C" w14:textId="77777777" w:rsidR="00B765EF" w:rsidRPr="00B765EF" w:rsidRDefault="00B765EF" w:rsidP="00861EE6">
      <w:pPr>
        <w:ind w:left="720"/>
        <w:jc w:val="thaiDistribute"/>
        <w:rPr>
          <w:rFonts w:ascii="Times New Roman" w:hAnsi="Times New Roman" w:cs="Times New Roman"/>
          <w:szCs w:val="24"/>
        </w:rPr>
      </w:pPr>
      <w:r w:rsidRPr="00B765EF">
        <w:rPr>
          <w:rFonts w:ascii="Times New Roman" w:hAnsi="Times New Roman" w:cs="Times New Roman"/>
          <w:szCs w:val="24"/>
        </w:rPr>
        <w:t>The pricing structure is as follows:</w:t>
      </w:r>
    </w:p>
    <w:p w14:paraId="15548019" w14:textId="77777777" w:rsidR="00B765EF" w:rsidRPr="00B765EF" w:rsidRDefault="00B765EF" w:rsidP="00861EE6">
      <w:pPr>
        <w:numPr>
          <w:ilvl w:val="0"/>
          <w:numId w:val="21"/>
        </w:numPr>
        <w:tabs>
          <w:tab w:val="clear" w:pos="720"/>
          <w:tab w:val="num" w:pos="1440"/>
        </w:tabs>
        <w:ind w:left="1440"/>
        <w:jc w:val="thaiDistribute"/>
        <w:rPr>
          <w:rFonts w:ascii="Times New Roman" w:hAnsi="Times New Roman" w:cs="Times New Roman"/>
          <w:szCs w:val="24"/>
        </w:rPr>
      </w:pPr>
      <w:r w:rsidRPr="00B765EF">
        <w:rPr>
          <w:rFonts w:ascii="Times New Roman" w:hAnsi="Times New Roman" w:cs="Times New Roman"/>
          <w:szCs w:val="24"/>
        </w:rPr>
        <w:t xml:space="preserve">Platform Access: $30 per month, providing access to the core AI platform and basic analytics features </w:t>
      </w:r>
    </w:p>
    <w:p w14:paraId="65C30AD5" w14:textId="77777777" w:rsidR="00B765EF" w:rsidRPr="00B765EF" w:rsidRDefault="00B765EF" w:rsidP="00861EE6">
      <w:pPr>
        <w:numPr>
          <w:ilvl w:val="0"/>
          <w:numId w:val="21"/>
        </w:numPr>
        <w:tabs>
          <w:tab w:val="clear" w:pos="720"/>
          <w:tab w:val="num" w:pos="1440"/>
        </w:tabs>
        <w:ind w:left="1440"/>
        <w:jc w:val="thaiDistribute"/>
        <w:rPr>
          <w:rFonts w:ascii="Times New Roman" w:hAnsi="Times New Roman" w:cs="Times New Roman"/>
          <w:szCs w:val="24"/>
        </w:rPr>
      </w:pPr>
      <w:r w:rsidRPr="00B765EF">
        <w:rPr>
          <w:rFonts w:ascii="Times New Roman" w:hAnsi="Times New Roman" w:cs="Times New Roman"/>
          <w:szCs w:val="24"/>
        </w:rPr>
        <w:t xml:space="preserve">Usage-Based Pricing: $10 per dataset analysis, allowing users to pay based on experimental activity </w:t>
      </w:r>
    </w:p>
    <w:p w14:paraId="06837FB9" w14:textId="77777777" w:rsidR="00B765EF" w:rsidRPr="00B765EF" w:rsidRDefault="00B765EF" w:rsidP="00861EE6">
      <w:pPr>
        <w:numPr>
          <w:ilvl w:val="0"/>
          <w:numId w:val="21"/>
        </w:numPr>
        <w:tabs>
          <w:tab w:val="clear" w:pos="720"/>
          <w:tab w:val="num" w:pos="1440"/>
        </w:tabs>
        <w:ind w:left="1440"/>
        <w:jc w:val="thaiDistribute"/>
        <w:rPr>
          <w:rFonts w:ascii="Times New Roman" w:hAnsi="Times New Roman" w:cs="Times New Roman"/>
          <w:szCs w:val="24"/>
        </w:rPr>
      </w:pPr>
      <w:r w:rsidRPr="00B765EF">
        <w:rPr>
          <w:rFonts w:ascii="Times New Roman" w:hAnsi="Times New Roman" w:cs="Times New Roman"/>
          <w:szCs w:val="24"/>
        </w:rPr>
        <w:t xml:space="preserve">Enterprise Tier: Custom pricing for advanced integrations, collaboration features, and large-scale deployments </w:t>
      </w:r>
    </w:p>
    <w:p w14:paraId="7DC796B9" w14:textId="77777777" w:rsidR="00B765EF" w:rsidRDefault="00B765EF" w:rsidP="00861EE6">
      <w:pPr>
        <w:ind w:left="720"/>
        <w:jc w:val="thaiDistribute"/>
        <w:rPr>
          <w:rFonts w:ascii="Times New Roman" w:hAnsi="Times New Roman" w:cs="Times New Roman"/>
          <w:szCs w:val="24"/>
        </w:rPr>
      </w:pPr>
      <w:r w:rsidRPr="00B765EF">
        <w:rPr>
          <w:rFonts w:ascii="Times New Roman" w:hAnsi="Times New Roman" w:cs="Times New Roman"/>
          <w:szCs w:val="24"/>
        </w:rPr>
        <w:t>This model results in an average revenue of approximately $80 per laboratory per month, based on an estimated usage of five analyses per month.</w:t>
      </w:r>
    </w:p>
    <w:p w14:paraId="65F0D043" w14:textId="12D570C5" w:rsidR="00861EE6" w:rsidRPr="00861EE6" w:rsidRDefault="00861EE6" w:rsidP="00861EE6">
      <w:pPr>
        <w:jc w:val="thaiDistribute"/>
        <w:rPr>
          <w:rFonts w:ascii="Times New Roman" w:hAnsi="Times New Roman" w:cs="Times New Roman"/>
          <w:b/>
          <w:bCs/>
          <w:szCs w:val="24"/>
        </w:rPr>
      </w:pPr>
      <w:r>
        <w:rPr>
          <w:rFonts w:ascii="Times New Roman" w:hAnsi="Times New Roman" w:cs="Times New Roman"/>
          <w:szCs w:val="24"/>
        </w:rPr>
        <w:tab/>
        <w:t xml:space="preserve">5.2 </w:t>
      </w:r>
      <w:r w:rsidRPr="00861EE6">
        <w:rPr>
          <w:rFonts w:ascii="Times New Roman" w:hAnsi="Times New Roman" w:cs="Times New Roman"/>
          <w:szCs w:val="24"/>
        </w:rPr>
        <w:t>Financial Logic and Assumptions</w:t>
      </w:r>
    </w:p>
    <w:p w14:paraId="627296A5" w14:textId="77777777" w:rsidR="00861EE6" w:rsidRPr="00861EE6" w:rsidRDefault="00861EE6" w:rsidP="00861EE6">
      <w:pPr>
        <w:ind w:left="720" w:firstLine="720"/>
        <w:jc w:val="thaiDistribute"/>
        <w:rPr>
          <w:rFonts w:ascii="Times New Roman" w:hAnsi="Times New Roman" w:cs="Times New Roman"/>
          <w:szCs w:val="24"/>
        </w:rPr>
      </w:pPr>
      <w:r w:rsidRPr="00861EE6">
        <w:rPr>
          <w:rFonts w:ascii="Times New Roman" w:hAnsi="Times New Roman" w:cs="Times New Roman"/>
          <w:szCs w:val="24"/>
        </w:rPr>
        <w:t>The financial model is based on realistic laboratory behavior and early-stage adoption patterns.</w:t>
      </w:r>
    </w:p>
    <w:p w14:paraId="610A1EE4" w14:textId="77777777" w:rsidR="00861EE6" w:rsidRPr="00861EE6" w:rsidRDefault="00861EE6" w:rsidP="00861EE6">
      <w:pPr>
        <w:ind w:left="1080"/>
        <w:jc w:val="thaiDistribute"/>
        <w:rPr>
          <w:rFonts w:ascii="Times New Roman" w:hAnsi="Times New Roman" w:cs="Times New Roman"/>
          <w:szCs w:val="24"/>
        </w:rPr>
      </w:pPr>
      <w:r w:rsidRPr="00861EE6">
        <w:rPr>
          <w:rFonts w:ascii="Times New Roman" w:hAnsi="Times New Roman" w:cs="Times New Roman"/>
          <w:szCs w:val="24"/>
        </w:rPr>
        <w:t>Core Assumptions</w:t>
      </w:r>
    </w:p>
    <w:p w14:paraId="5C5000B2" w14:textId="77777777" w:rsidR="00861EE6" w:rsidRPr="00861EE6" w:rsidRDefault="00861EE6" w:rsidP="00861EE6">
      <w:pPr>
        <w:numPr>
          <w:ilvl w:val="0"/>
          <w:numId w:val="22"/>
        </w:numPr>
        <w:tabs>
          <w:tab w:val="clear" w:pos="720"/>
          <w:tab w:val="num" w:pos="1800"/>
        </w:tabs>
        <w:ind w:left="1800"/>
        <w:jc w:val="thaiDistribute"/>
        <w:rPr>
          <w:rFonts w:ascii="Times New Roman" w:hAnsi="Times New Roman" w:cs="Times New Roman"/>
          <w:szCs w:val="24"/>
        </w:rPr>
      </w:pPr>
      <w:r w:rsidRPr="00861EE6">
        <w:rPr>
          <w:rFonts w:ascii="Times New Roman" w:hAnsi="Times New Roman" w:cs="Times New Roman"/>
          <w:szCs w:val="24"/>
        </w:rPr>
        <w:t xml:space="preserve">Average usage: ~5 analyses per lab per month </w:t>
      </w:r>
    </w:p>
    <w:p w14:paraId="04378DC6" w14:textId="77777777" w:rsidR="00861EE6" w:rsidRPr="00861EE6" w:rsidRDefault="00861EE6" w:rsidP="00861EE6">
      <w:pPr>
        <w:numPr>
          <w:ilvl w:val="0"/>
          <w:numId w:val="22"/>
        </w:numPr>
        <w:tabs>
          <w:tab w:val="clear" w:pos="720"/>
          <w:tab w:val="num" w:pos="1800"/>
        </w:tabs>
        <w:ind w:left="1800"/>
        <w:jc w:val="thaiDistribute"/>
        <w:rPr>
          <w:rFonts w:ascii="Times New Roman" w:hAnsi="Times New Roman" w:cs="Times New Roman"/>
          <w:szCs w:val="24"/>
        </w:rPr>
      </w:pPr>
      <w:r w:rsidRPr="00861EE6">
        <w:rPr>
          <w:rFonts w:ascii="Times New Roman" w:hAnsi="Times New Roman" w:cs="Times New Roman"/>
          <w:szCs w:val="24"/>
        </w:rPr>
        <w:t xml:space="preserve">Subscription fee: $30/month </w:t>
      </w:r>
    </w:p>
    <w:p w14:paraId="6246A7FD" w14:textId="77777777" w:rsidR="00861EE6" w:rsidRPr="00861EE6" w:rsidRDefault="00861EE6" w:rsidP="00861EE6">
      <w:pPr>
        <w:numPr>
          <w:ilvl w:val="0"/>
          <w:numId w:val="22"/>
        </w:numPr>
        <w:tabs>
          <w:tab w:val="clear" w:pos="720"/>
          <w:tab w:val="num" w:pos="1800"/>
        </w:tabs>
        <w:ind w:left="1800"/>
        <w:jc w:val="thaiDistribute"/>
        <w:rPr>
          <w:rFonts w:ascii="Times New Roman" w:hAnsi="Times New Roman" w:cs="Times New Roman"/>
          <w:szCs w:val="24"/>
        </w:rPr>
      </w:pPr>
      <w:r w:rsidRPr="00861EE6">
        <w:rPr>
          <w:rFonts w:ascii="Times New Roman" w:hAnsi="Times New Roman" w:cs="Times New Roman"/>
          <w:szCs w:val="24"/>
        </w:rPr>
        <w:t xml:space="preserve">Usage revenue: 5 × $10 = $50/month </w:t>
      </w:r>
    </w:p>
    <w:p w14:paraId="4BA7848E" w14:textId="2D0BA68E" w:rsidR="00861EE6" w:rsidRPr="00861EE6" w:rsidRDefault="00861EE6" w:rsidP="00861EE6">
      <w:pPr>
        <w:ind w:left="1080"/>
        <w:jc w:val="thaiDistribute"/>
        <w:rPr>
          <w:rFonts w:ascii="Times New Roman" w:hAnsi="Times New Roman" w:cs="Times New Roman"/>
          <w:szCs w:val="24"/>
        </w:rPr>
      </w:pPr>
      <w:r w:rsidRPr="00861EE6">
        <w:rPr>
          <w:rFonts w:ascii="Times New Roman" w:hAnsi="Times New Roman" w:cs="Times New Roman"/>
          <w:szCs w:val="24"/>
        </w:rPr>
        <w:t>Total average revenue per lab ≈ $80/month</w:t>
      </w:r>
    </w:p>
    <w:p w14:paraId="415CD1E7" w14:textId="1FBC384C" w:rsidR="00230FC2" w:rsidRPr="00230FC2" w:rsidRDefault="00230FC2" w:rsidP="00230FC2">
      <w:pPr>
        <w:ind w:left="720"/>
        <w:jc w:val="thaiDistribute"/>
        <w:rPr>
          <w:rFonts w:ascii="Times New Roman" w:hAnsi="Times New Roman" w:cs="Times New Roman"/>
          <w:szCs w:val="24"/>
        </w:rPr>
      </w:pPr>
      <w:r w:rsidRPr="00230FC2">
        <w:rPr>
          <w:rFonts w:ascii="Times New Roman" w:hAnsi="Times New Roman" w:cs="Times New Roman"/>
          <w:szCs w:val="24"/>
        </w:rPr>
        <w:t>5.3 Revenue Projection</w:t>
      </w:r>
    </w:p>
    <w:p w14:paraId="20ED6DC0" w14:textId="77777777" w:rsidR="00230FC2" w:rsidRDefault="00230FC2" w:rsidP="00230FC2">
      <w:pPr>
        <w:ind w:left="720"/>
        <w:jc w:val="thaiDistribute"/>
        <w:rPr>
          <w:rFonts w:ascii="Times New Roman" w:hAnsi="Times New Roman" w:cs="Times New Roman"/>
          <w:szCs w:val="24"/>
        </w:rPr>
      </w:pPr>
      <w:r w:rsidRPr="00230FC2">
        <w:rPr>
          <w:rFonts w:ascii="Times New Roman" w:hAnsi="Times New Roman" w:cs="Times New Roman"/>
          <w:szCs w:val="24"/>
        </w:rPr>
        <w:t>Based on increasing user adoption:</w:t>
      </w:r>
    </w:p>
    <w:p w14:paraId="058DF471" w14:textId="77777777" w:rsidR="00184E1C" w:rsidRPr="00230FC2" w:rsidRDefault="00184E1C" w:rsidP="00230FC2">
      <w:pPr>
        <w:ind w:left="720"/>
        <w:jc w:val="thaiDistribute"/>
        <w:rPr>
          <w:rFonts w:ascii="Times New Roman" w:hAnsi="Times New Roman" w:cs="Times New Roman"/>
          <w:szCs w:val="24"/>
        </w:rPr>
      </w:pPr>
    </w:p>
    <w:tbl>
      <w:tblPr>
        <w:tblStyle w:val="PlainTable1"/>
        <w:tblW w:w="0" w:type="auto"/>
        <w:jc w:val="center"/>
        <w:tblLook w:val="04A0" w:firstRow="1" w:lastRow="0" w:firstColumn="1" w:lastColumn="0" w:noHBand="0" w:noVBand="1"/>
      </w:tblPr>
      <w:tblGrid>
        <w:gridCol w:w="872"/>
        <w:gridCol w:w="1823"/>
        <w:gridCol w:w="2036"/>
        <w:gridCol w:w="1917"/>
      </w:tblGrid>
      <w:tr w:rsidR="00230FC2" w:rsidRPr="00230FC2" w14:paraId="5CEC1161" w14:textId="77777777" w:rsidTr="00184E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9828A1" w14:textId="77777777" w:rsidR="00230FC2" w:rsidRPr="00230FC2" w:rsidRDefault="00230FC2" w:rsidP="00230FC2">
            <w:pPr>
              <w:jc w:val="center"/>
              <w:rPr>
                <w:rFonts w:ascii="Times New Roman" w:hAnsi="Times New Roman" w:cs="Times New Roman"/>
                <w:b w:val="0"/>
                <w:bCs w:val="0"/>
                <w:szCs w:val="24"/>
              </w:rPr>
            </w:pPr>
            <w:r w:rsidRPr="00230FC2">
              <w:rPr>
                <w:rFonts w:ascii="Times New Roman" w:hAnsi="Times New Roman" w:cs="Times New Roman"/>
                <w:szCs w:val="24"/>
              </w:rPr>
              <w:lastRenderedPageBreak/>
              <w:t>Year</w:t>
            </w:r>
          </w:p>
        </w:tc>
        <w:tc>
          <w:tcPr>
            <w:tcW w:w="0" w:type="auto"/>
            <w:hideMark/>
          </w:tcPr>
          <w:p w14:paraId="1B5B8614" w14:textId="77777777" w:rsidR="00230FC2" w:rsidRPr="00230FC2" w:rsidRDefault="00230FC2" w:rsidP="00230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230FC2">
              <w:rPr>
                <w:rFonts w:ascii="Times New Roman" w:hAnsi="Times New Roman" w:cs="Times New Roman"/>
                <w:szCs w:val="24"/>
              </w:rPr>
              <w:t>Estimated Labs</w:t>
            </w:r>
          </w:p>
        </w:tc>
        <w:tc>
          <w:tcPr>
            <w:tcW w:w="0" w:type="auto"/>
            <w:hideMark/>
          </w:tcPr>
          <w:p w14:paraId="21335BB9" w14:textId="77777777" w:rsidR="00230FC2" w:rsidRPr="00230FC2" w:rsidRDefault="00230FC2" w:rsidP="00230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230FC2">
              <w:rPr>
                <w:rFonts w:ascii="Times New Roman" w:hAnsi="Times New Roman" w:cs="Times New Roman"/>
                <w:szCs w:val="24"/>
              </w:rPr>
              <w:t>Monthly Revenue</w:t>
            </w:r>
          </w:p>
        </w:tc>
        <w:tc>
          <w:tcPr>
            <w:tcW w:w="0" w:type="auto"/>
            <w:hideMark/>
          </w:tcPr>
          <w:p w14:paraId="4A52935C" w14:textId="77777777" w:rsidR="00230FC2" w:rsidRPr="00230FC2" w:rsidRDefault="00230FC2" w:rsidP="00230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230FC2">
              <w:rPr>
                <w:rFonts w:ascii="Times New Roman" w:hAnsi="Times New Roman" w:cs="Times New Roman"/>
                <w:szCs w:val="24"/>
              </w:rPr>
              <w:t>Annual Revenue</w:t>
            </w:r>
          </w:p>
        </w:tc>
      </w:tr>
      <w:tr w:rsidR="00230FC2" w:rsidRPr="00230FC2" w14:paraId="15EA5D04" w14:textId="77777777" w:rsidTr="00184E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6391B9" w14:textId="77777777" w:rsidR="00230FC2" w:rsidRPr="00230FC2" w:rsidRDefault="00230FC2" w:rsidP="00230FC2">
            <w:pPr>
              <w:jc w:val="center"/>
              <w:rPr>
                <w:rFonts w:ascii="Times New Roman" w:hAnsi="Times New Roman" w:cs="Times New Roman"/>
                <w:szCs w:val="24"/>
              </w:rPr>
            </w:pPr>
            <w:r w:rsidRPr="00230FC2">
              <w:rPr>
                <w:rFonts w:ascii="Times New Roman" w:hAnsi="Times New Roman" w:cs="Times New Roman"/>
                <w:szCs w:val="24"/>
              </w:rPr>
              <w:t>Year 1</w:t>
            </w:r>
          </w:p>
        </w:tc>
        <w:tc>
          <w:tcPr>
            <w:tcW w:w="0" w:type="auto"/>
            <w:hideMark/>
          </w:tcPr>
          <w:p w14:paraId="71DA5E17"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~10 labs</w:t>
            </w:r>
          </w:p>
        </w:tc>
        <w:tc>
          <w:tcPr>
            <w:tcW w:w="0" w:type="auto"/>
            <w:hideMark/>
          </w:tcPr>
          <w:p w14:paraId="61588A2B"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~$800</w:t>
            </w:r>
          </w:p>
        </w:tc>
        <w:tc>
          <w:tcPr>
            <w:tcW w:w="0" w:type="auto"/>
            <w:hideMark/>
          </w:tcPr>
          <w:p w14:paraId="1CB99087"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~$10,000</w:t>
            </w:r>
          </w:p>
        </w:tc>
      </w:tr>
      <w:tr w:rsidR="00230FC2" w:rsidRPr="00230FC2" w14:paraId="0B1BE10F" w14:textId="77777777" w:rsidTr="00184E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FF315A" w14:textId="77777777" w:rsidR="00230FC2" w:rsidRPr="00230FC2" w:rsidRDefault="00230FC2" w:rsidP="00230FC2">
            <w:pPr>
              <w:jc w:val="center"/>
              <w:rPr>
                <w:rFonts w:ascii="Times New Roman" w:hAnsi="Times New Roman" w:cs="Times New Roman"/>
                <w:szCs w:val="24"/>
              </w:rPr>
            </w:pPr>
            <w:r w:rsidRPr="00230FC2">
              <w:rPr>
                <w:rFonts w:ascii="Times New Roman" w:hAnsi="Times New Roman" w:cs="Times New Roman"/>
                <w:szCs w:val="24"/>
              </w:rPr>
              <w:t>Year 2</w:t>
            </w:r>
          </w:p>
        </w:tc>
        <w:tc>
          <w:tcPr>
            <w:tcW w:w="0" w:type="auto"/>
            <w:hideMark/>
          </w:tcPr>
          <w:p w14:paraId="0B152DCE" w14:textId="77777777" w:rsidR="00230FC2" w:rsidRPr="00230FC2" w:rsidRDefault="00230FC2" w:rsidP="00230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~40 labs</w:t>
            </w:r>
          </w:p>
        </w:tc>
        <w:tc>
          <w:tcPr>
            <w:tcW w:w="0" w:type="auto"/>
            <w:hideMark/>
          </w:tcPr>
          <w:p w14:paraId="468ADEB9" w14:textId="77777777" w:rsidR="00230FC2" w:rsidRPr="00230FC2" w:rsidRDefault="00230FC2" w:rsidP="00230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~$3,200</w:t>
            </w:r>
          </w:p>
        </w:tc>
        <w:tc>
          <w:tcPr>
            <w:tcW w:w="0" w:type="auto"/>
            <w:hideMark/>
          </w:tcPr>
          <w:p w14:paraId="588F4376" w14:textId="77777777" w:rsidR="00230FC2" w:rsidRPr="00230FC2" w:rsidRDefault="00230FC2" w:rsidP="00230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~$38,000</w:t>
            </w:r>
          </w:p>
        </w:tc>
      </w:tr>
      <w:tr w:rsidR="00230FC2" w:rsidRPr="00230FC2" w14:paraId="37A9AFF6" w14:textId="77777777" w:rsidTr="00184E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95B219" w14:textId="77777777" w:rsidR="00230FC2" w:rsidRPr="00230FC2" w:rsidRDefault="00230FC2" w:rsidP="00230FC2">
            <w:pPr>
              <w:jc w:val="center"/>
              <w:rPr>
                <w:rFonts w:ascii="Times New Roman" w:hAnsi="Times New Roman" w:cs="Times New Roman"/>
                <w:szCs w:val="24"/>
              </w:rPr>
            </w:pPr>
            <w:r w:rsidRPr="00230FC2">
              <w:rPr>
                <w:rFonts w:ascii="Times New Roman" w:hAnsi="Times New Roman" w:cs="Times New Roman"/>
                <w:szCs w:val="24"/>
              </w:rPr>
              <w:t>Year 3</w:t>
            </w:r>
          </w:p>
        </w:tc>
        <w:tc>
          <w:tcPr>
            <w:tcW w:w="0" w:type="auto"/>
            <w:hideMark/>
          </w:tcPr>
          <w:p w14:paraId="54DE4505"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~120 labs</w:t>
            </w:r>
          </w:p>
        </w:tc>
        <w:tc>
          <w:tcPr>
            <w:tcW w:w="0" w:type="auto"/>
            <w:hideMark/>
          </w:tcPr>
          <w:p w14:paraId="6E0AA5C8"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~$9,600</w:t>
            </w:r>
          </w:p>
        </w:tc>
        <w:tc>
          <w:tcPr>
            <w:tcW w:w="0" w:type="auto"/>
            <w:hideMark/>
          </w:tcPr>
          <w:p w14:paraId="2986E91C" w14:textId="77777777" w:rsidR="00230FC2" w:rsidRPr="00230FC2" w:rsidRDefault="00230FC2" w:rsidP="00230F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30FC2">
              <w:rPr>
                <w:rFonts w:ascii="Times New Roman" w:hAnsi="Times New Roman" w:cs="Times New Roman"/>
                <w:szCs w:val="24"/>
              </w:rPr>
              <w:t>~$115,000</w:t>
            </w:r>
          </w:p>
        </w:tc>
      </w:tr>
    </w:tbl>
    <w:p w14:paraId="11838F77" w14:textId="77777777" w:rsidR="00184E1C" w:rsidRDefault="00184E1C" w:rsidP="00230FC2">
      <w:pPr>
        <w:ind w:left="720"/>
        <w:jc w:val="thaiDistribute"/>
        <w:rPr>
          <w:rFonts w:ascii="Times New Roman" w:hAnsi="Times New Roman" w:cs="Times New Roman"/>
          <w:szCs w:val="24"/>
        </w:rPr>
      </w:pPr>
    </w:p>
    <w:p w14:paraId="03D05394" w14:textId="31E74D0C" w:rsidR="00230FC2" w:rsidRPr="00230FC2" w:rsidRDefault="00230FC2" w:rsidP="00230FC2">
      <w:pPr>
        <w:ind w:left="720"/>
        <w:jc w:val="thaiDistribute"/>
        <w:rPr>
          <w:rFonts w:ascii="Times New Roman" w:hAnsi="Times New Roman" w:cs="Times New Roman"/>
          <w:szCs w:val="24"/>
        </w:rPr>
      </w:pPr>
      <w:r w:rsidRPr="00230FC2">
        <w:rPr>
          <w:rFonts w:ascii="Times New Roman" w:hAnsi="Times New Roman" w:cs="Times New Roman"/>
          <w:szCs w:val="24"/>
        </w:rPr>
        <w:t>Revenue growth is driven by:</w:t>
      </w:r>
    </w:p>
    <w:p w14:paraId="6A22F4C2" w14:textId="77777777" w:rsidR="00230FC2" w:rsidRPr="00230FC2" w:rsidRDefault="00230FC2" w:rsidP="00230FC2">
      <w:pPr>
        <w:numPr>
          <w:ilvl w:val="0"/>
          <w:numId w:val="23"/>
        </w:numPr>
        <w:tabs>
          <w:tab w:val="clear" w:pos="720"/>
          <w:tab w:val="num" w:pos="1440"/>
        </w:tabs>
        <w:ind w:left="1440"/>
        <w:jc w:val="thaiDistribute"/>
        <w:rPr>
          <w:rFonts w:ascii="Times New Roman" w:hAnsi="Times New Roman" w:cs="Times New Roman"/>
          <w:szCs w:val="24"/>
        </w:rPr>
      </w:pPr>
      <w:r w:rsidRPr="00230FC2">
        <w:rPr>
          <w:rFonts w:ascii="Times New Roman" w:hAnsi="Times New Roman" w:cs="Times New Roman"/>
          <w:szCs w:val="24"/>
        </w:rPr>
        <w:t xml:space="preserve">Increase in number of labs (user growth) </w:t>
      </w:r>
    </w:p>
    <w:p w14:paraId="5A14A5D2" w14:textId="77777777" w:rsidR="00230FC2" w:rsidRPr="00230FC2" w:rsidRDefault="00230FC2" w:rsidP="00230FC2">
      <w:pPr>
        <w:numPr>
          <w:ilvl w:val="0"/>
          <w:numId w:val="23"/>
        </w:numPr>
        <w:tabs>
          <w:tab w:val="clear" w:pos="720"/>
          <w:tab w:val="num" w:pos="1440"/>
        </w:tabs>
        <w:ind w:left="1440"/>
        <w:jc w:val="thaiDistribute"/>
        <w:rPr>
          <w:rFonts w:ascii="Times New Roman" w:hAnsi="Times New Roman" w:cs="Times New Roman"/>
          <w:szCs w:val="24"/>
        </w:rPr>
      </w:pPr>
      <w:r w:rsidRPr="00230FC2">
        <w:rPr>
          <w:rFonts w:ascii="Times New Roman" w:hAnsi="Times New Roman" w:cs="Times New Roman"/>
          <w:szCs w:val="24"/>
        </w:rPr>
        <w:t xml:space="preserve">Increase in experimental activity per lab </w:t>
      </w:r>
    </w:p>
    <w:p w14:paraId="652A3FFB" w14:textId="77777777" w:rsidR="00230FC2" w:rsidRPr="00230FC2" w:rsidRDefault="00230FC2" w:rsidP="00230FC2">
      <w:pPr>
        <w:ind w:left="720"/>
        <w:jc w:val="thaiDistribute"/>
        <w:rPr>
          <w:rFonts w:ascii="Times New Roman" w:hAnsi="Times New Roman" w:cs="Times New Roman"/>
          <w:szCs w:val="24"/>
        </w:rPr>
      </w:pPr>
      <w:r w:rsidRPr="00230FC2">
        <w:rPr>
          <w:rFonts w:ascii="Times New Roman" w:hAnsi="Times New Roman" w:cs="Times New Roman"/>
          <w:szCs w:val="24"/>
        </w:rPr>
        <w:t>This demonstrates a compounding growth model, where both user base and usage intensity contribute to revenue expansion.</w:t>
      </w:r>
    </w:p>
    <w:p w14:paraId="05D3A250" w14:textId="3F5264EE" w:rsidR="00161BE1" w:rsidRPr="00161BE1" w:rsidRDefault="00161BE1" w:rsidP="00161BE1">
      <w:pPr>
        <w:ind w:left="720"/>
        <w:jc w:val="thaiDistribute"/>
        <w:rPr>
          <w:rFonts w:ascii="Times New Roman" w:hAnsi="Times New Roman" w:cs="Times New Roman"/>
          <w:szCs w:val="24"/>
        </w:rPr>
      </w:pPr>
      <w:r w:rsidRPr="00161BE1">
        <w:rPr>
          <w:rFonts w:ascii="Times New Roman" w:hAnsi="Times New Roman" w:cs="Times New Roman"/>
          <w:szCs w:val="24"/>
        </w:rPr>
        <w:t>5.4 Strategic Data Utilization and Future Expansion</w:t>
      </w:r>
    </w:p>
    <w:p w14:paraId="4B65742B" w14:textId="556D83CF" w:rsidR="00161BE1" w:rsidRPr="00161BE1" w:rsidRDefault="00161BE1" w:rsidP="00161BE1">
      <w:pPr>
        <w:ind w:left="720" w:firstLine="720"/>
        <w:jc w:val="thaiDistribute"/>
        <w:rPr>
          <w:rFonts w:ascii="Times New Roman" w:hAnsi="Times New Roman" w:cs="Times New Roman"/>
          <w:szCs w:val="24"/>
        </w:rPr>
      </w:pPr>
      <w:r w:rsidRPr="00161BE1">
        <w:rPr>
          <w:rFonts w:ascii="Times New Roman" w:hAnsi="Times New Roman" w:cs="Times New Roman"/>
          <w:szCs w:val="24"/>
        </w:rPr>
        <w:t xml:space="preserve">Beyond its role as a software platform, </w:t>
      </w:r>
      <w:proofErr w:type="spellStart"/>
      <w:r w:rsidRPr="00161BE1">
        <w:rPr>
          <w:rFonts w:ascii="Times New Roman" w:hAnsi="Times New Roman" w:cs="Times New Roman"/>
          <w:szCs w:val="24"/>
        </w:rPr>
        <w:t>EVOptima</w:t>
      </w:r>
      <w:proofErr w:type="spellEnd"/>
      <w:r w:rsidRPr="00161BE1">
        <w:rPr>
          <w:rFonts w:ascii="Times New Roman" w:hAnsi="Times New Roman" w:cs="Times New Roman"/>
          <w:szCs w:val="24"/>
        </w:rPr>
        <w:t xml:space="preserve"> AI generates long-term value through the accumulation of high-quality experimental data. As users upload inputs and results, the platform builds a structured dataset linking EV production conditions to functional outcomes.</w:t>
      </w:r>
      <w:r>
        <w:rPr>
          <w:rFonts w:ascii="Times New Roman" w:hAnsi="Times New Roman" w:cs="Times New Roman"/>
          <w:szCs w:val="24"/>
        </w:rPr>
        <w:t xml:space="preserve"> </w:t>
      </w:r>
      <w:r w:rsidRPr="00161BE1">
        <w:rPr>
          <w:rFonts w:ascii="Times New Roman" w:hAnsi="Times New Roman" w:cs="Times New Roman"/>
          <w:szCs w:val="24"/>
        </w:rPr>
        <w:t>This creates an opportunity for secondary value, including the development of proprietary EV production protocols. In the long term, these insights may enable expansion into data-driven EV product development, such as standardized, high-function EVs for therapeutic use.</w:t>
      </w:r>
    </w:p>
    <w:p w14:paraId="6295C9CC" w14:textId="69D136BA" w:rsidR="00CF755F" w:rsidRPr="003C28D6" w:rsidRDefault="00CF755F" w:rsidP="00CF755F">
      <w:pPr>
        <w:rPr>
          <w:rFonts w:ascii="Times New Roman" w:hAnsi="Times New Roman" w:cs="Times New Roman"/>
          <w:b/>
          <w:bCs/>
          <w:szCs w:val="24"/>
        </w:rPr>
      </w:pPr>
      <w:r w:rsidRPr="003C28D6">
        <w:rPr>
          <w:rFonts w:ascii="Times New Roman" w:hAnsi="Times New Roman" w:cs="Times New Roman"/>
          <w:b/>
          <w:bCs/>
          <w:szCs w:val="24"/>
        </w:rPr>
        <w:t xml:space="preserve">6. </w:t>
      </w:r>
      <w:r w:rsidR="007F4469" w:rsidRPr="007F4469">
        <w:rPr>
          <w:rFonts w:ascii="Times New Roman" w:hAnsi="Times New Roman" w:cs="Times New Roman"/>
          <w:b/>
          <w:bCs/>
          <w:szCs w:val="24"/>
        </w:rPr>
        <w:t>Go-To-Market Strategy</w:t>
      </w:r>
    </w:p>
    <w:p w14:paraId="3A747782" w14:textId="49E3A683" w:rsidR="007F4469" w:rsidRPr="007F4469" w:rsidRDefault="007F4469" w:rsidP="007F4469">
      <w:pPr>
        <w:ind w:left="720"/>
        <w:rPr>
          <w:rFonts w:ascii="Times New Roman" w:hAnsi="Times New Roman" w:cs="Times New Roman"/>
          <w:szCs w:val="24"/>
        </w:rPr>
      </w:pPr>
      <w:r w:rsidRPr="007F4469">
        <w:rPr>
          <w:rFonts w:ascii="Times New Roman" w:hAnsi="Times New Roman" w:cs="Times New Roman"/>
          <w:szCs w:val="24"/>
        </w:rPr>
        <w:t>6.1 Target Customers</w:t>
      </w:r>
    </w:p>
    <w:p w14:paraId="2119807C" w14:textId="77777777" w:rsidR="007F4469" w:rsidRPr="007F4469" w:rsidRDefault="007F4469" w:rsidP="007F4469">
      <w:pPr>
        <w:numPr>
          <w:ilvl w:val="0"/>
          <w:numId w:val="24"/>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EV research laboratories (initial focus) </w:t>
      </w:r>
    </w:p>
    <w:p w14:paraId="6A62C8BF" w14:textId="77777777" w:rsidR="007F4469" w:rsidRPr="007F4469" w:rsidRDefault="007F4469" w:rsidP="007F4469">
      <w:pPr>
        <w:numPr>
          <w:ilvl w:val="0"/>
          <w:numId w:val="24"/>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Biotech and CDMO companies </w:t>
      </w:r>
    </w:p>
    <w:p w14:paraId="6ABC2DF6" w14:textId="77777777" w:rsidR="007F4469" w:rsidRDefault="007F4469" w:rsidP="007F4469">
      <w:pPr>
        <w:numPr>
          <w:ilvl w:val="0"/>
          <w:numId w:val="24"/>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Pharmaceutical R&amp;D teams (long-term)</w:t>
      </w:r>
    </w:p>
    <w:p w14:paraId="6D42FD2F" w14:textId="22AEAB41" w:rsidR="007F4469" w:rsidRPr="007F4469" w:rsidRDefault="007F4469" w:rsidP="007F4469">
      <w:pPr>
        <w:ind w:left="720"/>
        <w:rPr>
          <w:rFonts w:ascii="Times New Roman" w:hAnsi="Times New Roman" w:cs="Times New Roman"/>
          <w:szCs w:val="24"/>
        </w:rPr>
      </w:pPr>
      <w:r w:rsidRPr="007F4469">
        <w:rPr>
          <w:rFonts w:ascii="Times New Roman" w:hAnsi="Times New Roman" w:cs="Times New Roman"/>
          <w:szCs w:val="24"/>
        </w:rPr>
        <w:t>6.2 Market Entry Strategy</w:t>
      </w:r>
    </w:p>
    <w:p w14:paraId="3DF7D448" w14:textId="77777777" w:rsidR="007F4469" w:rsidRPr="007F4469" w:rsidRDefault="007F4469" w:rsidP="007F4469">
      <w:pPr>
        <w:numPr>
          <w:ilvl w:val="0"/>
          <w:numId w:val="25"/>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Early adoption via academic collaborations </w:t>
      </w:r>
    </w:p>
    <w:p w14:paraId="6797B0AF" w14:textId="77777777" w:rsidR="007F4469" w:rsidRPr="007F4469" w:rsidRDefault="007F4469" w:rsidP="007F4469">
      <w:pPr>
        <w:numPr>
          <w:ilvl w:val="0"/>
          <w:numId w:val="25"/>
        </w:numPr>
        <w:tabs>
          <w:tab w:val="clear" w:pos="720"/>
          <w:tab w:val="num" w:pos="1080"/>
        </w:tabs>
        <w:ind w:left="1440"/>
        <w:rPr>
          <w:rFonts w:ascii="Times New Roman" w:hAnsi="Times New Roman" w:cs="Times New Roman"/>
          <w:szCs w:val="24"/>
        </w:rPr>
      </w:pPr>
      <w:r w:rsidRPr="007F4469">
        <w:rPr>
          <w:rFonts w:ascii="Times New Roman" w:hAnsi="Times New Roman" w:cs="Times New Roman"/>
          <w:szCs w:val="24"/>
        </w:rPr>
        <w:t xml:space="preserve">Validation through research publications </w:t>
      </w:r>
    </w:p>
    <w:p w14:paraId="4162244F" w14:textId="77777777" w:rsidR="007F4469" w:rsidRPr="007F4469" w:rsidRDefault="007F4469" w:rsidP="007F4469">
      <w:pPr>
        <w:numPr>
          <w:ilvl w:val="0"/>
          <w:numId w:val="25"/>
        </w:numPr>
        <w:tabs>
          <w:tab w:val="clear" w:pos="720"/>
          <w:tab w:val="num" w:pos="1080"/>
        </w:tabs>
        <w:ind w:left="1440"/>
        <w:rPr>
          <w:rFonts w:ascii="Times New Roman" w:hAnsi="Times New Roman" w:cs="Times New Roman"/>
          <w:szCs w:val="24"/>
        </w:rPr>
      </w:pPr>
      <w:r w:rsidRPr="007F4469">
        <w:rPr>
          <w:rFonts w:ascii="Times New Roman" w:hAnsi="Times New Roman" w:cs="Times New Roman"/>
          <w:szCs w:val="24"/>
        </w:rPr>
        <w:t xml:space="preserve">Promotion at scientific conferences (e.g., ISEV) </w:t>
      </w:r>
    </w:p>
    <w:p w14:paraId="6D17B267" w14:textId="77777777" w:rsidR="007F4469" w:rsidRDefault="007F4469" w:rsidP="007F4469">
      <w:pPr>
        <w:numPr>
          <w:ilvl w:val="0"/>
          <w:numId w:val="25"/>
        </w:numPr>
        <w:tabs>
          <w:tab w:val="clear" w:pos="720"/>
          <w:tab w:val="num" w:pos="1080"/>
        </w:tabs>
        <w:ind w:left="1440"/>
        <w:rPr>
          <w:rFonts w:ascii="Times New Roman" w:hAnsi="Times New Roman" w:cs="Times New Roman"/>
          <w:szCs w:val="24"/>
        </w:rPr>
      </w:pPr>
      <w:r w:rsidRPr="007F4469">
        <w:rPr>
          <w:rFonts w:ascii="Times New Roman" w:hAnsi="Times New Roman" w:cs="Times New Roman"/>
          <w:szCs w:val="24"/>
        </w:rPr>
        <w:t>Direct B2B engagement with biotech firms</w:t>
      </w:r>
    </w:p>
    <w:p w14:paraId="2D2B4370" w14:textId="4D404DD1" w:rsidR="007F4469" w:rsidRPr="007F4469" w:rsidRDefault="007F4469" w:rsidP="007F4469">
      <w:pPr>
        <w:ind w:left="720"/>
        <w:rPr>
          <w:rFonts w:ascii="Times New Roman" w:hAnsi="Times New Roman" w:cs="Times New Roman"/>
          <w:szCs w:val="24"/>
        </w:rPr>
      </w:pPr>
      <w:r w:rsidRPr="007F4469">
        <w:rPr>
          <w:rFonts w:ascii="Times New Roman" w:hAnsi="Times New Roman" w:cs="Times New Roman"/>
          <w:szCs w:val="24"/>
        </w:rPr>
        <w:t>6.3 Adoption Drivers</w:t>
      </w:r>
    </w:p>
    <w:p w14:paraId="6FC6ED63" w14:textId="77777777" w:rsidR="007F4469" w:rsidRPr="007F4469" w:rsidRDefault="007F4469" w:rsidP="007F4469">
      <w:pPr>
        <w:ind w:left="720"/>
        <w:rPr>
          <w:rFonts w:ascii="Times New Roman" w:hAnsi="Times New Roman" w:cs="Times New Roman"/>
          <w:szCs w:val="24"/>
        </w:rPr>
      </w:pPr>
      <w:r w:rsidRPr="007F4469">
        <w:rPr>
          <w:rFonts w:ascii="Times New Roman" w:hAnsi="Times New Roman" w:cs="Times New Roman"/>
          <w:szCs w:val="24"/>
        </w:rPr>
        <w:t>Successful adoption depends on:</w:t>
      </w:r>
    </w:p>
    <w:p w14:paraId="3D8DD6AB" w14:textId="77777777" w:rsidR="007F4469" w:rsidRPr="007F4469" w:rsidRDefault="007F4469" w:rsidP="007F4469">
      <w:pPr>
        <w:numPr>
          <w:ilvl w:val="0"/>
          <w:numId w:val="26"/>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Seamless integration into existing workflows </w:t>
      </w:r>
    </w:p>
    <w:p w14:paraId="05712096" w14:textId="77777777" w:rsidR="007F4469" w:rsidRPr="007F4469" w:rsidRDefault="007F4469" w:rsidP="007F4469">
      <w:pPr>
        <w:numPr>
          <w:ilvl w:val="0"/>
          <w:numId w:val="26"/>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Demonstrated time savings </w:t>
      </w:r>
    </w:p>
    <w:p w14:paraId="5FFBD263" w14:textId="77777777" w:rsidR="007F4469" w:rsidRPr="007F4469" w:rsidRDefault="007F4469" w:rsidP="007F4469">
      <w:pPr>
        <w:numPr>
          <w:ilvl w:val="0"/>
          <w:numId w:val="26"/>
        </w:numPr>
        <w:tabs>
          <w:tab w:val="clear" w:pos="720"/>
          <w:tab w:val="num" w:pos="1440"/>
        </w:tabs>
        <w:ind w:left="1440"/>
        <w:rPr>
          <w:rFonts w:ascii="Times New Roman" w:hAnsi="Times New Roman" w:cs="Times New Roman"/>
          <w:szCs w:val="24"/>
        </w:rPr>
      </w:pPr>
      <w:r w:rsidRPr="007F4469">
        <w:rPr>
          <w:rFonts w:ascii="Times New Roman" w:hAnsi="Times New Roman" w:cs="Times New Roman"/>
          <w:szCs w:val="24"/>
        </w:rPr>
        <w:t xml:space="preserve">Trust in AI recommendations </w:t>
      </w:r>
    </w:p>
    <w:p w14:paraId="5AC30D22" w14:textId="77777777" w:rsidR="007F4469" w:rsidRDefault="007F4469" w:rsidP="007F4469">
      <w:pPr>
        <w:ind w:left="720"/>
        <w:rPr>
          <w:rFonts w:ascii="Times New Roman" w:hAnsi="Times New Roman" w:cs="Times New Roman"/>
          <w:szCs w:val="24"/>
        </w:rPr>
      </w:pPr>
      <w:r w:rsidRPr="007F4469">
        <w:rPr>
          <w:rFonts w:ascii="Times New Roman" w:hAnsi="Times New Roman" w:cs="Times New Roman"/>
          <w:szCs w:val="24"/>
        </w:rPr>
        <w:t>Healthcare technologies must provide clear efficiency gains and minimal disruption to workflows to be adopted</w:t>
      </w:r>
    </w:p>
    <w:p w14:paraId="76793821" w14:textId="77777777" w:rsidR="00184E1C" w:rsidRPr="007F4469" w:rsidRDefault="00184E1C" w:rsidP="007F4469">
      <w:pPr>
        <w:ind w:left="720"/>
        <w:rPr>
          <w:rFonts w:ascii="Times New Roman" w:hAnsi="Times New Roman" w:cs="Times New Roman"/>
          <w:szCs w:val="24"/>
        </w:rPr>
      </w:pPr>
    </w:p>
    <w:p w14:paraId="69AFC479" w14:textId="4CA33B49" w:rsidR="00053ADC" w:rsidRPr="0043775E" w:rsidRDefault="00053ADC" w:rsidP="00053ADC">
      <w:pPr>
        <w:rPr>
          <w:rFonts w:ascii="Times New Roman" w:hAnsi="Times New Roman" w:cs="Times New Roman"/>
          <w:b/>
          <w:bCs/>
          <w:szCs w:val="24"/>
        </w:rPr>
      </w:pPr>
      <w:r>
        <w:rPr>
          <w:rFonts w:ascii="Times New Roman" w:hAnsi="Times New Roman" w:cs="Times New Roman"/>
          <w:b/>
          <w:bCs/>
          <w:szCs w:val="24"/>
        </w:rPr>
        <w:lastRenderedPageBreak/>
        <w:t>7.</w:t>
      </w:r>
      <w:r w:rsidRPr="0043775E">
        <w:rPr>
          <w:rFonts w:ascii="Times New Roman" w:hAnsi="Times New Roman" w:cs="Times New Roman"/>
          <w:b/>
          <w:bCs/>
          <w:szCs w:val="24"/>
        </w:rPr>
        <w:t xml:space="preserve"> Competitive </w:t>
      </w:r>
      <w:r>
        <w:rPr>
          <w:rFonts w:ascii="Times New Roman" w:hAnsi="Times New Roman" w:cs="Times New Roman"/>
          <w:b/>
          <w:bCs/>
          <w:szCs w:val="24"/>
        </w:rPr>
        <w:t>Analysis</w:t>
      </w:r>
    </w:p>
    <w:p w14:paraId="17114D9F" w14:textId="77777777" w:rsidR="00053ADC" w:rsidRDefault="00053ADC" w:rsidP="00053ADC">
      <w:pPr>
        <w:ind w:left="810" w:firstLine="630"/>
        <w:rPr>
          <w:rFonts w:ascii="Times New Roman" w:hAnsi="Times New Roman" w:cs="Times New Roman"/>
          <w:szCs w:val="24"/>
        </w:rPr>
      </w:pPr>
      <w:r w:rsidRPr="0043775E">
        <w:rPr>
          <w:rFonts w:ascii="Times New Roman" w:hAnsi="Times New Roman" w:cs="Times New Roman"/>
          <w:szCs w:val="24"/>
        </w:rPr>
        <w:t xml:space="preserve">The competitive landscape for </w:t>
      </w:r>
      <w:proofErr w:type="spellStart"/>
      <w:r w:rsidRPr="0043775E">
        <w:rPr>
          <w:rFonts w:ascii="Times New Roman" w:hAnsi="Times New Roman" w:cs="Times New Roman"/>
          <w:szCs w:val="24"/>
        </w:rPr>
        <w:t>EVOptima</w:t>
      </w:r>
      <w:proofErr w:type="spellEnd"/>
      <w:r w:rsidRPr="0043775E">
        <w:rPr>
          <w:rFonts w:ascii="Times New Roman" w:hAnsi="Times New Roman" w:cs="Times New Roman"/>
          <w:szCs w:val="24"/>
        </w:rPr>
        <w:t xml:space="preserve"> AI is fragmented, with no platform directly addressing EV-specific optimization. Competitors can be divided into:</w:t>
      </w:r>
    </w:p>
    <w:tbl>
      <w:tblPr>
        <w:tblStyle w:val="PlainTable1"/>
        <w:tblW w:w="0" w:type="auto"/>
        <w:tblLook w:val="04A0" w:firstRow="1" w:lastRow="0" w:firstColumn="1" w:lastColumn="0" w:noHBand="0" w:noVBand="1"/>
      </w:tblPr>
      <w:tblGrid>
        <w:gridCol w:w="2496"/>
        <w:gridCol w:w="1495"/>
        <w:gridCol w:w="3103"/>
        <w:gridCol w:w="1922"/>
      </w:tblGrid>
      <w:tr w:rsidR="000C79E7" w:rsidRPr="000C79E7" w14:paraId="6F9CB45E" w14:textId="77777777" w:rsidTr="000C7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FDDA6B"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Specification</w:t>
            </w:r>
          </w:p>
        </w:tc>
        <w:tc>
          <w:tcPr>
            <w:tcW w:w="0" w:type="auto"/>
            <w:hideMark/>
          </w:tcPr>
          <w:p w14:paraId="50B11529" w14:textId="77777777" w:rsidR="000C79E7" w:rsidRPr="000C79E7" w:rsidRDefault="000C79E7" w:rsidP="00184E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proofErr w:type="spellStart"/>
            <w:r w:rsidRPr="000C79E7">
              <w:rPr>
                <w:rFonts w:ascii="Times New Roman" w:eastAsia="Times New Roman" w:hAnsi="Times New Roman" w:cs="Times New Roman"/>
                <w:kern w:val="0"/>
                <w:szCs w:val="24"/>
                <w14:ligatures w14:val="none"/>
              </w:rPr>
              <w:t>EVOptima</w:t>
            </w:r>
            <w:proofErr w:type="spellEnd"/>
            <w:r w:rsidRPr="000C79E7">
              <w:rPr>
                <w:rFonts w:ascii="Times New Roman" w:eastAsia="Times New Roman" w:hAnsi="Times New Roman" w:cs="Times New Roman"/>
                <w:kern w:val="0"/>
                <w:szCs w:val="24"/>
                <w14:ligatures w14:val="none"/>
              </w:rPr>
              <w:t xml:space="preserve"> AI</w:t>
            </w:r>
          </w:p>
        </w:tc>
        <w:tc>
          <w:tcPr>
            <w:tcW w:w="0" w:type="auto"/>
            <w:hideMark/>
          </w:tcPr>
          <w:p w14:paraId="07558C27" w14:textId="77777777" w:rsidR="00184E1C" w:rsidRDefault="000C79E7" w:rsidP="00184E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Cs w:val="24"/>
                <w14:ligatures w14:val="none"/>
              </w:rPr>
            </w:pPr>
            <w:r w:rsidRPr="000C79E7">
              <w:rPr>
                <w:rFonts w:ascii="Times New Roman" w:eastAsia="Times New Roman" w:hAnsi="Times New Roman" w:cs="Times New Roman"/>
                <w:kern w:val="0"/>
                <w:szCs w:val="24"/>
                <w14:ligatures w14:val="none"/>
              </w:rPr>
              <w:t xml:space="preserve">Existing Software </w:t>
            </w:r>
          </w:p>
          <w:p w14:paraId="34859B04" w14:textId="1A494129" w:rsidR="000C79E7" w:rsidRPr="000C79E7" w:rsidRDefault="000C79E7" w:rsidP="00184E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 xml:space="preserve">(e.g., </w:t>
            </w:r>
            <w:proofErr w:type="spellStart"/>
            <w:r w:rsidR="00184E1C" w:rsidRPr="0043775E">
              <w:rPr>
                <w:rFonts w:ascii="Times New Roman" w:hAnsi="Times New Roman" w:cs="Times New Roman"/>
                <w:szCs w:val="24"/>
              </w:rPr>
              <w:t>Benchling</w:t>
            </w:r>
            <w:proofErr w:type="spellEnd"/>
            <w:r w:rsidR="00184E1C">
              <w:rPr>
                <w:rFonts w:ascii="Times New Roman" w:hAnsi="Times New Roman" w:hint="cs"/>
                <w:szCs w:val="24"/>
                <w:cs/>
              </w:rPr>
              <w:t xml:space="preserve"> </w:t>
            </w:r>
            <w:r w:rsidR="00184E1C">
              <w:rPr>
                <w:rFonts w:ascii="Times New Roman" w:hAnsi="Times New Roman"/>
                <w:szCs w:val="24"/>
              </w:rPr>
              <w:t>(2)</w:t>
            </w:r>
            <w:r w:rsidR="00184E1C" w:rsidRPr="0043775E">
              <w:rPr>
                <w:rFonts w:ascii="Times New Roman" w:hAnsi="Times New Roman" w:cs="Times New Roman"/>
                <w:szCs w:val="24"/>
              </w:rPr>
              <w:t xml:space="preserve">, </w:t>
            </w:r>
            <w:proofErr w:type="spellStart"/>
            <w:r w:rsidR="00184E1C" w:rsidRPr="0043775E">
              <w:rPr>
                <w:rFonts w:ascii="Times New Roman" w:hAnsi="Times New Roman" w:cs="Times New Roman"/>
                <w:szCs w:val="24"/>
              </w:rPr>
              <w:t>Dotmatics</w:t>
            </w:r>
            <w:proofErr w:type="spellEnd"/>
            <w:r w:rsidR="00184E1C">
              <w:rPr>
                <w:rFonts w:ascii="Times New Roman" w:hAnsi="Times New Roman" w:cs="Times New Roman"/>
                <w:szCs w:val="24"/>
              </w:rPr>
              <w:t xml:space="preserve"> </w:t>
            </w:r>
            <w:r w:rsidR="00184E1C">
              <w:rPr>
                <w:rFonts w:ascii="Times New Roman" w:hAnsi="Times New Roman"/>
                <w:szCs w:val="24"/>
              </w:rPr>
              <w:t>(3</w:t>
            </w:r>
            <w:proofErr w:type="gramStart"/>
            <w:r w:rsidR="00184E1C">
              <w:rPr>
                <w:rFonts w:ascii="Times New Roman" w:hAnsi="Times New Roman"/>
                <w:szCs w:val="24"/>
              </w:rPr>
              <w:t>)</w:t>
            </w:r>
            <w:r w:rsidR="00184E1C" w:rsidRPr="0043775E">
              <w:rPr>
                <w:rFonts w:ascii="Times New Roman" w:hAnsi="Times New Roman" w:cs="Times New Roman"/>
                <w:szCs w:val="24"/>
              </w:rPr>
              <w:t>,</w:t>
            </w:r>
            <w:r w:rsidR="00184E1C">
              <w:rPr>
                <w:rFonts w:ascii="Times New Roman" w:hAnsi="Times New Roman" w:cs="Times New Roman"/>
                <w:szCs w:val="24"/>
              </w:rPr>
              <w:t>and</w:t>
            </w:r>
            <w:proofErr w:type="gramEnd"/>
            <w:r w:rsidR="00184E1C">
              <w:rPr>
                <w:rFonts w:ascii="Times New Roman" w:hAnsi="Times New Roman" w:cs="Times New Roman"/>
                <w:szCs w:val="24"/>
              </w:rPr>
              <w:t xml:space="preserve"> </w:t>
            </w:r>
            <w:r w:rsidR="00184E1C" w:rsidRPr="0043775E">
              <w:rPr>
                <w:rFonts w:ascii="Times New Roman" w:hAnsi="Times New Roman" w:cs="Times New Roman"/>
                <w:szCs w:val="24"/>
              </w:rPr>
              <w:t>JMP</w:t>
            </w:r>
            <w:r w:rsidR="00184E1C">
              <w:rPr>
                <w:rFonts w:ascii="Times New Roman" w:hAnsi="Times New Roman" w:cs="Times New Roman"/>
                <w:szCs w:val="24"/>
              </w:rPr>
              <w:t xml:space="preserve"> </w:t>
            </w:r>
            <w:r w:rsidR="00184E1C">
              <w:rPr>
                <w:rFonts w:ascii="Times New Roman" w:hAnsi="Times New Roman"/>
                <w:szCs w:val="24"/>
              </w:rPr>
              <w:t>(4)</w:t>
            </w:r>
            <w:r w:rsidRPr="000C79E7">
              <w:rPr>
                <w:rFonts w:ascii="Times New Roman" w:eastAsia="Times New Roman" w:hAnsi="Times New Roman" w:cs="Times New Roman"/>
                <w:kern w:val="0"/>
                <w:szCs w:val="24"/>
                <w14:ligatures w14:val="none"/>
              </w:rPr>
              <w:t>)</w:t>
            </w:r>
          </w:p>
        </w:tc>
        <w:tc>
          <w:tcPr>
            <w:tcW w:w="0" w:type="auto"/>
            <w:hideMark/>
          </w:tcPr>
          <w:p w14:paraId="0498A91F" w14:textId="77777777" w:rsidR="000C79E7" w:rsidRPr="000C79E7" w:rsidRDefault="000C79E7" w:rsidP="00184E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Traditional Workflow</w:t>
            </w:r>
          </w:p>
        </w:tc>
      </w:tr>
      <w:tr w:rsidR="000C79E7" w:rsidRPr="000C79E7" w14:paraId="69A20DDF" w14:textId="77777777" w:rsidTr="000C7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07D7F"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EV-specific modeling</w:t>
            </w:r>
          </w:p>
        </w:tc>
        <w:tc>
          <w:tcPr>
            <w:tcW w:w="0" w:type="auto"/>
            <w:hideMark/>
          </w:tcPr>
          <w:p w14:paraId="189B5B03"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Yes</w:t>
            </w:r>
          </w:p>
        </w:tc>
        <w:tc>
          <w:tcPr>
            <w:tcW w:w="0" w:type="auto"/>
            <w:hideMark/>
          </w:tcPr>
          <w:p w14:paraId="1AFF4ED2"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No</w:t>
            </w:r>
          </w:p>
        </w:tc>
        <w:tc>
          <w:tcPr>
            <w:tcW w:w="0" w:type="auto"/>
            <w:hideMark/>
          </w:tcPr>
          <w:p w14:paraId="4F7F81C4"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No</w:t>
            </w:r>
          </w:p>
        </w:tc>
      </w:tr>
      <w:tr w:rsidR="000C79E7" w:rsidRPr="000C79E7" w14:paraId="2389F463" w14:textId="77777777" w:rsidTr="000C79E7">
        <w:tc>
          <w:tcPr>
            <w:cnfStyle w:val="001000000000" w:firstRow="0" w:lastRow="0" w:firstColumn="1" w:lastColumn="0" w:oddVBand="0" w:evenVBand="0" w:oddHBand="0" w:evenHBand="0" w:firstRowFirstColumn="0" w:firstRowLastColumn="0" w:lastRowFirstColumn="0" w:lastRowLastColumn="0"/>
            <w:tcW w:w="0" w:type="auto"/>
            <w:hideMark/>
          </w:tcPr>
          <w:p w14:paraId="08FB23C5"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Multi-parameter optimization</w:t>
            </w:r>
          </w:p>
        </w:tc>
        <w:tc>
          <w:tcPr>
            <w:tcW w:w="0" w:type="auto"/>
            <w:hideMark/>
          </w:tcPr>
          <w:p w14:paraId="2597E46E"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AI-driven</w:t>
            </w:r>
          </w:p>
        </w:tc>
        <w:tc>
          <w:tcPr>
            <w:tcW w:w="0" w:type="auto"/>
            <w:hideMark/>
          </w:tcPr>
          <w:p w14:paraId="4F231BB6"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Statistical only</w:t>
            </w:r>
          </w:p>
        </w:tc>
        <w:tc>
          <w:tcPr>
            <w:tcW w:w="0" w:type="auto"/>
            <w:hideMark/>
          </w:tcPr>
          <w:p w14:paraId="10EB0776"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Manual</w:t>
            </w:r>
          </w:p>
        </w:tc>
      </w:tr>
      <w:tr w:rsidR="000C79E7" w:rsidRPr="000C79E7" w14:paraId="3BFC4A92" w14:textId="77777777" w:rsidTr="000C7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714E7B"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Biological interpretation</w:t>
            </w:r>
          </w:p>
        </w:tc>
        <w:tc>
          <w:tcPr>
            <w:tcW w:w="0" w:type="auto"/>
            <w:hideMark/>
          </w:tcPr>
          <w:p w14:paraId="5BDCC0B0"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Yes</w:t>
            </w:r>
          </w:p>
        </w:tc>
        <w:tc>
          <w:tcPr>
            <w:tcW w:w="0" w:type="auto"/>
            <w:hideMark/>
          </w:tcPr>
          <w:p w14:paraId="3ED91174"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No</w:t>
            </w:r>
          </w:p>
        </w:tc>
        <w:tc>
          <w:tcPr>
            <w:tcW w:w="0" w:type="auto"/>
            <w:hideMark/>
          </w:tcPr>
          <w:p w14:paraId="287F7019"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No</w:t>
            </w:r>
          </w:p>
        </w:tc>
      </w:tr>
      <w:tr w:rsidR="000C79E7" w:rsidRPr="000C79E7" w14:paraId="60AA876E" w14:textId="77777777" w:rsidTr="000C79E7">
        <w:tc>
          <w:tcPr>
            <w:cnfStyle w:val="001000000000" w:firstRow="0" w:lastRow="0" w:firstColumn="1" w:lastColumn="0" w:oddVBand="0" w:evenVBand="0" w:oddHBand="0" w:evenHBand="0" w:firstRowFirstColumn="0" w:firstRowLastColumn="0" w:lastRowFirstColumn="0" w:lastRowLastColumn="0"/>
            <w:tcW w:w="0" w:type="auto"/>
            <w:hideMark/>
          </w:tcPr>
          <w:p w14:paraId="58C5948F"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Experimental conditions tested</w:t>
            </w:r>
          </w:p>
        </w:tc>
        <w:tc>
          <w:tcPr>
            <w:tcW w:w="0" w:type="auto"/>
            <w:hideMark/>
          </w:tcPr>
          <w:p w14:paraId="2EE123C4"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~5</w:t>
            </w:r>
          </w:p>
        </w:tc>
        <w:tc>
          <w:tcPr>
            <w:tcW w:w="0" w:type="auto"/>
            <w:hideMark/>
          </w:tcPr>
          <w:p w14:paraId="0E25ECAC"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~10–15</w:t>
            </w:r>
          </w:p>
        </w:tc>
        <w:tc>
          <w:tcPr>
            <w:tcW w:w="0" w:type="auto"/>
            <w:hideMark/>
          </w:tcPr>
          <w:p w14:paraId="5FF54D7C"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~20</w:t>
            </w:r>
          </w:p>
        </w:tc>
      </w:tr>
      <w:tr w:rsidR="000C79E7" w:rsidRPr="000C79E7" w14:paraId="4EDEDDC5" w14:textId="77777777" w:rsidTr="000C7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A6AB2"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Iteration time</w:t>
            </w:r>
          </w:p>
        </w:tc>
        <w:tc>
          <w:tcPr>
            <w:tcW w:w="0" w:type="auto"/>
            <w:hideMark/>
          </w:tcPr>
          <w:p w14:paraId="557BD913"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~1 week</w:t>
            </w:r>
          </w:p>
        </w:tc>
        <w:tc>
          <w:tcPr>
            <w:tcW w:w="0" w:type="auto"/>
            <w:hideMark/>
          </w:tcPr>
          <w:p w14:paraId="0B438067"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~1–2 weeks</w:t>
            </w:r>
          </w:p>
        </w:tc>
        <w:tc>
          <w:tcPr>
            <w:tcW w:w="0" w:type="auto"/>
            <w:hideMark/>
          </w:tcPr>
          <w:p w14:paraId="37A1A25F" w14:textId="77777777" w:rsidR="000C79E7" w:rsidRPr="000C79E7" w:rsidRDefault="000C79E7" w:rsidP="00184E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~2 weeks</w:t>
            </w:r>
          </w:p>
        </w:tc>
      </w:tr>
      <w:tr w:rsidR="000C79E7" w:rsidRPr="000C79E7" w14:paraId="2E5DBF87" w14:textId="77777777" w:rsidTr="000C79E7">
        <w:tc>
          <w:tcPr>
            <w:cnfStyle w:val="001000000000" w:firstRow="0" w:lastRow="0" w:firstColumn="1" w:lastColumn="0" w:oddVBand="0" w:evenVBand="0" w:oddHBand="0" w:evenHBand="0" w:firstRowFirstColumn="0" w:firstRowLastColumn="0" w:lastRowFirstColumn="0" w:lastRowLastColumn="0"/>
            <w:tcW w:w="0" w:type="auto"/>
            <w:hideMark/>
          </w:tcPr>
          <w:p w14:paraId="56EE9E70" w14:textId="77777777" w:rsidR="000C79E7" w:rsidRPr="000C79E7" w:rsidRDefault="000C79E7" w:rsidP="00184E1C">
            <w:pPr>
              <w:jc w:val="center"/>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Personnel required</w:t>
            </w:r>
          </w:p>
        </w:tc>
        <w:tc>
          <w:tcPr>
            <w:tcW w:w="0" w:type="auto"/>
            <w:hideMark/>
          </w:tcPr>
          <w:p w14:paraId="1B4120A8"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1 researcher</w:t>
            </w:r>
          </w:p>
        </w:tc>
        <w:tc>
          <w:tcPr>
            <w:tcW w:w="0" w:type="auto"/>
            <w:hideMark/>
          </w:tcPr>
          <w:p w14:paraId="2C8E8B13"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1–2 researchers</w:t>
            </w:r>
          </w:p>
        </w:tc>
        <w:tc>
          <w:tcPr>
            <w:tcW w:w="0" w:type="auto"/>
            <w:hideMark/>
          </w:tcPr>
          <w:p w14:paraId="737A1AA9" w14:textId="77777777" w:rsidR="000C79E7" w:rsidRPr="000C79E7" w:rsidRDefault="000C79E7" w:rsidP="00184E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14:ligatures w14:val="none"/>
              </w:rPr>
            </w:pPr>
            <w:r w:rsidRPr="000C79E7">
              <w:rPr>
                <w:rFonts w:ascii="Times New Roman" w:eastAsia="Times New Roman" w:hAnsi="Times New Roman" w:cs="Times New Roman"/>
                <w:kern w:val="0"/>
                <w:szCs w:val="24"/>
                <w14:ligatures w14:val="none"/>
              </w:rPr>
              <w:t>2 researchers</w:t>
            </w:r>
          </w:p>
        </w:tc>
      </w:tr>
    </w:tbl>
    <w:p w14:paraId="6291D395" w14:textId="77777777" w:rsidR="00184E1C" w:rsidRDefault="00184E1C" w:rsidP="000C79E7">
      <w:pPr>
        <w:ind w:left="810" w:firstLine="630"/>
        <w:rPr>
          <w:rFonts w:ascii="Times New Roman" w:hAnsi="Times New Roman"/>
          <w:szCs w:val="24"/>
        </w:rPr>
      </w:pPr>
    </w:p>
    <w:p w14:paraId="3D112A18" w14:textId="236B330A" w:rsidR="000C79E7" w:rsidRDefault="000C79E7" w:rsidP="000C79E7">
      <w:pPr>
        <w:ind w:left="810" w:firstLine="630"/>
        <w:rPr>
          <w:rFonts w:ascii="Times New Roman" w:hAnsi="Times New Roman"/>
          <w:szCs w:val="24"/>
        </w:rPr>
      </w:pPr>
      <w:r w:rsidRPr="000C79E7">
        <w:rPr>
          <w:rFonts w:ascii="Times New Roman" w:hAnsi="Times New Roman"/>
          <w:szCs w:val="24"/>
        </w:rPr>
        <w:t xml:space="preserve">By reducing experimental burden and prioritizing high-probability conditions, </w:t>
      </w:r>
      <w:proofErr w:type="spellStart"/>
      <w:r w:rsidRPr="000C79E7">
        <w:rPr>
          <w:rFonts w:ascii="Times New Roman" w:hAnsi="Times New Roman"/>
          <w:szCs w:val="24"/>
        </w:rPr>
        <w:t>EVOptima</w:t>
      </w:r>
      <w:proofErr w:type="spellEnd"/>
      <w:r w:rsidRPr="000C79E7">
        <w:rPr>
          <w:rFonts w:ascii="Times New Roman" w:hAnsi="Times New Roman"/>
          <w:szCs w:val="24"/>
        </w:rPr>
        <w:t xml:space="preserve"> AI significantly improves efficiency and increases the likelihood of successful optimization compared to both software-based tools and conventional workflows.</w:t>
      </w:r>
    </w:p>
    <w:p w14:paraId="2D0EFBAF" w14:textId="77777777" w:rsidR="00184E1C" w:rsidRPr="000C79E7" w:rsidRDefault="00184E1C" w:rsidP="000C79E7">
      <w:pPr>
        <w:ind w:left="810" w:firstLine="630"/>
        <w:rPr>
          <w:rFonts w:ascii="Times New Roman" w:hAnsi="Times New Roman"/>
          <w:szCs w:val="24"/>
          <w:cs/>
        </w:rPr>
      </w:pPr>
    </w:p>
    <w:p w14:paraId="2D0E13D2" w14:textId="77777777" w:rsidR="000C79E7" w:rsidRPr="00184E1C" w:rsidRDefault="000C79E7" w:rsidP="000C79E7">
      <w:pPr>
        <w:ind w:left="-450" w:firstLine="630"/>
        <w:rPr>
          <w:rFonts w:ascii="Times New Roman" w:hAnsi="Times New Roman" w:cs="Times New Roman"/>
          <w:b/>
          <w:bCs/>
          <w:szCs w:val="24"/>
        </w:rPr>
      </w:pPr>
      <w:r w:rsidRPr="00184E1C">
        <w:rPr>
          <w:rFonts w:ascii="Times New Roman" w:hAnsi="Times New Roman" w:cs="Times New Roman"/>
          <w:b/>
          <w:bCs/>
          <w:szCs w:val="24"/>
          <w:cs/>
        </w:rPr>
        <w:t>8.</w:t>
      </w:r>
      <w:r w:rsidRPr="00184E1C">
        <w:rPr>
          <w:rFonts w:ascii="Times New Roman" w:hAnsi="Times New Roman" w:cs="Times New Roman"/>
          <w:szCs w:val="24"/>
          <w:cs/>
        </w:rPr>
        <w:t xml:space="preserve"> </w:t>
      </w:r>
      <w:r w:rsidRPr="00184E1C">
        <w:rPr>
          <w:rFonts w:ascii="Times New Roman" w:hAnsi="Times New Roman" w:cs="Times New Roman"/>
          <w:b/>
          <w:bCs/>
          <w:szCs w:val="24"/>
        </w:rPr>
        <w:t>Technology Impact Across the Research Commercialization Pathway</w:t>
      </w:r>
    </w:p>
    <w:p w14:paraId="101B3922" w14:textId="77777777" w:rsidR="000C79E7" w:rsidRPr="000C79E7" w:rsidRDefault="000C79E7" w:rsidP="00184E1C">
      <w:pPr>
        <w:ind w:left="720" w:firstLine="720"/>
        <w:rPr>
          <w:rFonts w:ascii="Times New Roman" w:hAnsi="Times New Roman"/>
          <w:szCs w:val="24"/>
        </w:rPr>
      </w:pPr>
      <w:proofErr w:type="spellStart"/>
      <w:r w:rsidRPr="000C79E7">
        <w:rPr>
          <w:rFonts w:ascii="Times New Roman" w:hAnsi="Times New Roman"/>
          <w:szCs w:val="24"/>
        </w:rPr>
        <w:t>EVOptima</w:t>
      </w:r>
      <w:proofErr w:type="spellEnd"/>
      <w:r w:rsidRPr="000C79E7">
        <w:rPr>
          <w:rFonts w:ascii="Times New Roman" w:hAnsi="Times New Roman"/>
          <w:szCs w:val="24"/>
        </w:rPr>
        <w:t xml:space="preserve"> AI accelerates development across the EV therapeutic commercialization pathway by improving data quality, decision-making, and experimental efficiency.</w:t>
      </w:r>
    </w:p>
    <w:p w14:paraId="7F6B78A8" w14:textId="77777777" w:rsidR="000C79E7" w:rsidRPr="000C79E7" w:rsidRDefault="000C79E7" w:rsidP="000C79E7">
      <w:pPr>
        <w:numPr>
          <w:ilvl w:val="0"/>
          <w:numId w:val="27"/>
        </w:numPr>
        <w:rPr>
          <w:rFonts w:ascii="Times New Roman" w:hAnsi="Times New Roman"/>
          <w:szCs w:val="24"/>
        </w:rPr>
      </w:pPr>
      <w:r w:rsidRPr="000C79E7">
        <w:rPr>
          <w:rFonts w:ascii="Times New Roman" w:hAnsi="Times New Roman"/>
          <w:b/>
          <w:bCs/>
          <w:szCs w:val="24"/>
        </w:rPr>
        <w:t>Discovery &amp; R&amp;D:</w:t>
      </w:r>
      <w:r w:rsidRPr="000C79E7">
        <w:rPr>
          <w:rFonts w:ascii="Times New Roman" w:hAnsi="Times New Roman"/>
          <w:szCs w:val="24"/>
        </w:rPr>
        <w:t xml:space="preserve"> Replaces trial-and-error with AI-guided optimization, rapidly identifying high-performing EV conditions and reducing iteration cycles. </w:t>
      </w:r>
    </w:p>
    <w:p w14:paraId="5900C4C8" w14:textId="77777777" w:rsidR="000C79E7" w:rsidRPr="000C79E7" w:rsidRDefault="000C79E7" w:rsidP="000C79E7">
      <w:pPr>
        <w:numPr>
          <w:ilvl w:val="0"/>
          <w:numId w:val="27"/>
        </w:numPr>
        <w:rPr>
          <w:rFonts w:ascii="Times New Roman" w:hAnsi="Times New Roman"/>
          <w:szCs w:val="24"/>
        </w:rPr>
      </w:pPr>
      <w:r w:rsidRPr="000C79E7">
        <w:rPr>
          <w:rFonts w:ascii="Times New Roman" w:hAnsi="Times New Roman"/>
          <w:b/>
          <w:bCs/>
          <w:szCs w:val="24"/>
        </w:rPr>
        <w:t>Preclinical Development:</w:t>
      </w:r>
      <w:r w:rsidRPr="000C79E7">
        <w:rPr>
          <w:rFonts w:ascii="Times New Roman" w:hAnsi="Times New Roman"/>
          <w:szCs w:val="24"/>
        </w:rPr>
        <w:t xml:space="preserve"> Generates more consistent and reproducible datasets, improving candidate selection and reducing experimental variability. </w:t>
      </w:r>
    </w:p>
    <w:p w14:paraId="0D8A2153" w14:textId="77777777" w:rsidR="000C79E7" w:rsidRPr="000C79E7" w:rsidRDefault="000C79E7" w:rsidP="000C79E7">
      <w:pPr>
        <w:numPr>
          <w:ilvl w:val="0"/>
          <w:numId w:val="27"/>
        </w:numPr>
        <w:rPr>
          <w:rFonts w:ascii="Times New Roman" w:hAnsi="Times New Roman"/>
          <w:szCs w:val="24"/>
        </w:rPr>
      </w:pPr>
      <w:r w:rsidRPr="000C79E7">
        <w:rPr>
          <w:rFonts w:ascii="Times New Roman" w:hAnsi="Times New Roman"/>
          <w:b/>
          <w:bCs/>
          <w:szCs w:val="24"/>
        </w:rPr>
        <w:t>Clinical Translation:</w:t>
      </w:r>
      <w:r w:rsidRPr="000C79E7">
        <w:rPr>
          <w:rFonts w:ascii="Times New Roman" w:hAnsi="Times New Roman"/>
          <w:szCs w:val="24"/>
        </w:rPr>
        <w:t xml:space="preserve"> Standardized and well-structured data supports stronger study design and faster progression into clinical trials. </w:t>
      </w:r>
    </w:p>
    <w:p w14:paraId="072D1984" w14:textId="77777777" w:rsidR="000C79E7" w:rsidRPr="000C79E7" w:rsidRDefault="000C79E7" w:rsidP="000C79E7">
      <w:pPr>
        <w:numPr>
          <w:ilvl w:val="0"/>
          <w:numId w:val="27"/>
        </w:numPr>
        <w:rPr>
          <w:rFonts w:ascii="Times New Roman" w:hAnsi="Times New Roman"/>
          <w:szCs w:val="24"/>
        </w:rPr>
      </w:pPr>
      <w:r w:rsidRPr="000C79E7">
        <w:rPr>
          <w:rFonts w:ascii="Times New Roman" w:hAnsi="Times New Roman"/>
          <w:b/>
          <w:bCs/>
          <w:szCs w:val="24"/>
        </w:rPr>
        <w:t>Clinical Trials:</w:t>
      </w:r>
      <w:r w:rsidRPr="000C79E7">
        <w:rPr>
          <w:rFonts w:ascii="Times New Roman" w:hAnsi="Times New Roman"/>
          <w:szCs w:val="24"/>
        </w:rPr>
        <w:t xml:space="preserve"> Improved upstream optimization reduces failure risk and may shorten trial duration by increasing likelihood of efficacy. </w:t>
      </w:r>
    </w:p>
    <w:p w14:paraId="68387E72" w14:textId="77777777" w:rsidR="000C79E7" w:rsidRPr="000C79E7" w:rsidRDefault="000C79E7" w:rsidP="000C79E7">
      <w:pPr>
        <w:numPr>
          <w:ilvl w:val="0"/>
          <w:numId w:val="27"/>
        </w:numPr>
        <w:rPr>
          <w:rFonts w:ascii="Times New Roman" w:hAnsi="Times New Roman"/>
          <w:szCs w:val="24"/>
        </w:rPr>
      </w:pPr>
      <w:r w:rsidRPr="000C79E7">
        <w:rPr>
          <w:rFonts w:ascii="Times New Roman" w:hAnsi="Times New Roman"/>
          <w:b/>
          <w:bCs/>
          <w:szCs w:val="24"/>
        </w:rPr>
        <w:t>Regulatory Approval:</w:t>
      </w:r>
      <w:r w:rsidRPr="000C79E7">
        <w:rPr>
          <w:rFonts w:ascii="Times New Roman" w:hAnsi="Times New Roman"/>
          <w:szCs w:val="24"/>
        </w:rPr>
        <w:t xml:space="preserve"> High-quality, traceable datasets enhance data integrity and support regulatory submissions, streamlining review processes. </w:t>
      </w:r>
    </w:p>
    <w:p w14:paraId="5A57BCAB" w14:textId="77777777" w:rsidR="000C79E7" w:rsidRPr="000C79E7" w:rsidRDefault="000C79E7" w:rsidP="000C79E7">
      <w:pPr>
        <w:ind w:left="810" w:firstLine="630"/>
        <w:rPr>
          <w:rFonts w:ascii="Times New Roman" w:hAnsi="Times New Roman"/>
          <w:szCs w:val="24"/>
        </w:rPr>
      </w:pPr>
      <w:r w:rsidRPr="000C79E7">
        <w:rPr>
          <w:rFonts w:ascii="Times New Roman" w:hAnsi="Times New Roman"/>
          <w:szCs w:val="24"/>
        </w:rPr>
        <w:t xml:space="preserve">Overall, </w:t>
      </w:r>
      <w:proofErr w:type="spellStart"/>
      <w:r w:rsidRPr="000C79E7">
        <w:rPr>
          <w:rFonts w:ascii="Times New Roman" w:hAnsi="Times New Roman"/>
          <w:szCs w:val="24"/>
        </w:rPr>
        <w:t>EVOptima</w:t>
      </w:r>
      <w:proofErr w:type="spellEnd"/>
      <w:r w:rsidRPr="000C79E7">
        <w:rPr>
          <w:rFonts w:ascii="Times New Roman" w:hAnsi="Times New Roman"/>
          <w:szCs w:val="24"/>
        </w:rPr>
        <w:t xml:space="preserve"> AI transforms EV development into a more efficient, data-driven pipeline, reducing time-to-market and improving translational success.</w:t>
      </w:r>
    </w:p>
    <w:p w14:paraId="3A9E0D62" w14:textId="7A4C8D03" w:rsidR="00525F07" w:rsidRDefault="00184E1C" w:rsidP="00525F07">
      <w:pPr>
        <w:rPr>
          <w:rFonts w:ascii="Times New Roman" w:hAnsi="Times New Roman"/>
          <w:szCs w:val="24"/>
        </w:rPr>
      </w:pPr>
      <w:r>
        <w:rPr>
          <w:rFonts w:ascii="Times New Roman" w:hAnsi="Times New Roman"/>
          <w:szCs w:val="24"/>
        </w:rPr>
        <w:br/>
      </w:r>
      <w:r>
        <w:rPr>
          <w:rFonts w:ascii="Times New Roman" w:hAnsi="Times New Roman"/>
          <w:szCs w:val="24"/>
        </w:rPr>
        <w:br/>
      </w:r>
    </w:p>
    <w:p w14:paraId="7508A4FE" w14:textId="77777777" w:rsidR="00525F07" w:rsidRDefault="00525F07" w:rsidP="00525F07">
      <w:pPr>
        <w:rPr>
          <w:rFonts w:ascii="Times New Roman" w:hAnsi="Times New Roman"/>
          <w:szCs w:val="24"/>
        </w:rPr>
      </w:pPr>
    </w:p>
    <w:p w14:paraId="319271F3" w14:textId="57DE0351" w:rsidR="00525F07" w:rsidRPr="00DA2905" w:rsidRDefault="00525F07" w:rsidP="00525F07">
      <w:pPr>
        <w:rPr>
          <w:rFonts w:ascii="Times New Roman" w:hAnsi="Times New Roman" w:cs="Times New Roman"/>
          <w:b/>
          <w:bCs/>
          <w:szCs w:val="24"/>
        </w:rPr>
      </w:pPr>
      <w:r w:rsidRPr="00DA2905">
        <w:rPr>
          <w:rFonts w:ascii="Times New Roman" w:hAnsi="Times New Roman" w:cs="Times New Roman"/>
          <w:b/>
          <w:bCs/>
          <w:szCs w:val="24"/>
        </w:rPr>
        <w:lastRenderedPageBreak/>
        <w:t xml:space="preserve">References </w:t>
      </w:r>
    </w:p>
    <w:p w14:paraId="4C5CD992" w14:textId="75B67C74" w:rsidR="00525F07" w:rsidRPr="00DA2905" w:rsidRDefault="00525F07" w:rsidP="00525F07">
      <w:pPr>
        <w:rPr>
          <w:rFonts w:ascii="Times New Roman" w:hAnsi="Times New Roman" w:cs="Times New Roman"/>
          <w:szCs w:val="24"/>
        </w:rPr>
      </w:pPr>
      <w:r w:rsidRPr="00DA2905">
        <w:rPr>
          <w:rFonts w:ascii="Times New Roman" w:hAnsi="Times New Roman" w:cs="Times New Roman"/>
          <w:szCs w:val="24"/>
        </w:rPr>
        <w:t xml:space="preserve">1. </w:t>
      </w:r>
      <w:proofErr w:type="spellStart"/>
      <w:r w:rsidRPr="00DA2905">
        <w:rPr>
          <w:rFonts w:ascii="Times New Roman" w:hAnsi="Times New Roman" w:cs="Times New Roman"/>
          <w:szCs w:val="24"/>
        </w:rPr>
        <w:t>Théry</w:t>
      </w:r>
      <w:proofErr w:type="spellEnd"/>
      <w:r w:rsidRPr="00DA2905">
        <w:rPr>
          <w:rFonts w:ascii="Times New Roman" w:hAnsi="Times New Roman" w:cs="Times New Roman"/>
          <w:szCs w:val="24"/>
        </w:rPr>
        <w:t xml:space="preserve"> C, Witwer KW, Aikawa E, et al. Minimal information for studies of extracellular vesicles 2018 (MISEV2018). </w:t>
      </w:r>
      <w:r w:rsidRPr="00DA2905">
        <w:rPr>
          <w:rFonts w:ascii="Times New Roman" w:hAnsi="Times New Roman" w:cs="Times New Roman"/>
          <w:b/>
          <w:bCs/>
          <w:szCs w:val="24"/>
        </w:rPr>
        <w:t xml:space="preserve">J </w:t>
      </w:r>
      <w:proofErr w:type="spellStart"/>
      <w:r w:rsidRPr="00DA2905">
        <w:rPr>
          <w:rFonts w:ascii="Times New Roman" w:hAnsi="Times New Roman" w:cs="Times New Roman"/>
          <w:b/>
          <w:bCs/>
          <w:szCs w:val="24"/>
        </w:rPr>
        <w:t>Extracell</w:t>
      </w:r>
      <w:proofErr w:type="spellEnd"/>
      <w:r w:rsidRPr="00DA2905">
        <w:rPr>
          <w:rFonts w:ascii="Times New Roman" w:hAnsi="Times New Roman" w:cs="Times New Roman"/>
          <w:b/>
          <w:bCs/>
          <w:szCs w:val="24"/>
        </w:rPr>
        <w:t xml:space="preserve"> Vesicles.</w:t>
      </w:r>
      <w:r w:rsidRPr="00DA2905">
        <w:rPr>
          <w:rFonts w:ascii="Times New Roman" w:hAnsi="Times New Roman" w:cs="Times New Roman"/>
          <w:szCs w:val="24"/>
        </w:rPr>
        <w:t xml:space="preserve"> 2018;7(1):1535750.</w:t>
      </w:r>
    </w:p>
    <w:p w14:paraId="45DD5964" w14:textId="58912E66" w:rsidR="00184E1C" w:rsidRPr="00DA2905" w:rsidRDefault="00184E1C" w:rsidP="00525F07">
      <w:pPr>
        <w:rPr>
          <w:rFonts w:ascii="Times New Roman" w:hAnsi="Times New Roman" w:cs="Times New Roman"/>
          <w:szCs w:val="24"/>
        </w:rPr>
      </w:pPr>
      <w:r w:rsidRPr="00DA2905">
        <w:rPr>
          <w:rFonts w:ascii="Times New Roman" w:hAnsi="Times New Roman" w:cs="Times New Roman"/>
          <w:szCs w:val="24"/>
        </w:rPr>
        <w:t xml:space="preserve">2. </w:t>
      </w:r>
      <w:proofErr w:type="spellStart"/>
      <w:r w:rsidRPr="00DA2905">
        <w:rPr>
          <w:rFonts w:ascii="Times New Roman" w:hAnsi="Times New Roman" w:cs="Times New Roman"/>
          <w:szCs w:val="24"/>
        </w:rPr>
        <w:t>Benchling</w:t>
      </w:r>
      <w:proofErr w:type="spellEnd"/>
      <w:r w:rsidRPr="00DA2905">
        <w:rPr>
          <w:rFonts w:ascii="Times New Roman" w:hAnsi="Times New Roman" w:cs="Times New Roman"/>
          <w:szCs w:val="24"/>
        </w:rPr>
        <w:t xml:space="preserve">. (n.d.). </w:t>
      </w:r>
      <w:r w:rsidRPr="00DA2905">
        <w:rPr>
          <w:rFonts w:ascii="Times New Roman" w:hAnsi="Times New Roman" w:cs="Times New Roman"/>
          <w:i/>
          <w:iCs/>
          <w:szCs w:val="24"/>
        </w:rPr>
        <w:t>The R&amp;D cloud for modern biology</w:t>
      </w:r>
      <w:r w:rsidRPr="00DA2905">
        <w:rPr>
          <w:rFonts w:ascii="Times New Roman" w:hAnsi="Times New Roman" w:cs="Times New Roman"/>
          <w:szCs w:val="24"/>
        </w:rPr>
        <w:t xml:space="preserve">. </w:t>
      </w:r>
      <w:hyperlink r:id="rId5" w:tgtFrame="_blank" w:history="1">
        <w:r w:rsidRPr="00DA2905">
          <w:rPr>
            <w:rStyle w:val="Hyperlink"/>
            <w:rFonts w:ascii="Times New Roman" w:hAnsi="Times New Roman" w:cs="Times New Roman"/>
            <w:szCs w:val="24"/>
          </w:rPr>
          <w:t>https://www.benchling.com/</w:t>
        </w:r>
      </w:hyperlink>
    </w:p>
    <w:p w14:paraId="3AC79D01" w14:textId="7ACA1A54" w:rsidR="00184E1C" w:rsidRPr="00DA2905" w:rsidRDefault="00184E1C" w:rsidP="00525F07">
      <w:pPr>
        <w:rPr>
          <w:rFonts w:ascii="Times New Roman" w:hAnsi="Times New Roman" w:cs="Times New Roman"/>
          <w:szCs w:val="24"/>
        </w:rPr>
      </w:pPr>
      <w:r w:rsidRPr="00DA2905">
        <w:rPr>
          <w:rFonts w:ascii="Times New Roman" w:hAnsi="Times New Roman" w:cs="Times New Roman"/>
          <w:szCs w:val="24"/>
        </w:rPr>
        <w:t>3.</w:t>
      </w:r>
      <w:r w:rsidRPr="00DA2905">
        <w:rPr>
          <w:rFonts w:ascii="Times New Roman" w:hAnsi="Times New Roman" w:cs="Times New Roman"/>
        </w:rPr>
        <w:t xml:space="preserve"> </w:t>
      </w:r>
      <w:proofErr w:type="spellStart"/>
      <w:r w:rsidRPr="00DA2905">
        <w:rPr>
          <w:rFonts w:ascii="Times New Roman" w:hAnsi="Times New Roman" w:cs="Times New Roman"/>
          <w:szCs w:val="24"/>
        </w:rPr>
        <w:t>Dotmatics</w:t>
      </w:r>
      <w:proofErr w:type="spellEnd"/>
      <w:r w:rsidRPr="00DA2905">
        <w:rPr>
          <w:rFonts w:ascii="Times New Roman" w:hAnsi="Times New Roman" w:cs="Times New Roman"/>
          <w:szCs w:val="24"/>
        </w:rPr>
        <w:t xml:space="preserve">. (n.d.). </w:t>
      </w:r>
      <w:r w:rsidRPr="00DA2905">
        <w:rPr>
          <w:rFonts w:ascii="Times New Roman" w:hAnsi="Times New Roman" w:cs="Times New Roman"/>
          <w:i/>
          <w:iCs/>
          <w:szCs w:val="24"/>
        </w:rPr>
        <w:t>The scientific R&amp;D data platform</w:t>
      </w:r>
      <w:r w:rsidRPr="00DA2905">
        <w:rPr>
          <w:rFonts w:ascii="Times New Roman" w:hAnsi="Times New Roman" w:cs="Times New Roman"/>
          <w:szCs w:val="24"/>
        </w:rPr>
        <w:t xml:space="preserve">. </w:t>
      </w:r>
      <w:hyperlink r:id="rId6" w:tgtFrame="_blank" w:history="1">
        <w:r w:rsidRPr="00DA2905">
          <w:rPr>
            <w:rStyle w:val="Hyperlink"/>
            <w:rFonts w:ascii="Times New Roman" w:hAnsi="Times New Roman" w:cs="Times New Roman"/>
            <w:szCs w:val="24"/>
          </w:rPr>
          <w:t>https://www.dotmatics.com/</w:t>
        </w:r>
      </w:hyperlink>
    </w:p>
    <w:p w14:paraId="2DE291FC" w14:textId="277047DA" w:rsidR="00184E1C" w:rsidRPr="00DA2905" w:rsidRDefault="00184E1C" w:rsidP="00525F07">
      <w:pPr>
        <w:rPr>
          <w:rFonts w:ascii="Times New Roman" w:hAnsi="Times New Roman" w:cs="Times New Roman"/>
          <w:szCs w:val="24"/>
          <w:cs/>
        </w:rPr>
      </w:pPr>
      <w:r w:rsidRPr="00DA2905">
        <w:rPr>
          <w:rFonts w:ascii="Times New Roman" w:hAnsi="Times New Roman" w:cs="Times New Roman"/>
          <w:szCs w:val="24"/>
        </w:rPr>
        <w:t xml:space="preserve">4. JMP Statistical Software. (n.d.). </w:t>
      </w:r>
      <w:r w:rsidRPr="00DA2905">
        <w:rPr>
          <w:rFonts w:ascii="Times New Roman" w:hAnsi="Times New Roman" w:cs="Times New Roman"/>
          <w:i/>
          <w:iCs/>
          <w:szCs w:val="24"/>
        </w:rPr>
        <w:t>Predictive analytics and statistical analysis software</w:t>
      </w:r>
      <w:r w:rsidRPr="00DA2905">
        <w:rPr>
          <w:rFonts w:ascii="Times New Roman" w:hAnsi="Times New Roman" w:cs="Times New Roman"/>
          <w:szCs w:val="24"/>
        </w:rPr>
        <w:t xml:space="preserve">. </w:t>
      </w:r>
      <w:hyperlink r:id="rId7" w:tgtFrame="_blank" w:history="1">
        <w:r w:rsidRPr="00DA2905">
          <w:rPr>
            <w:rStyle w:val="Hyperlink"/>
            <w:rFonts w:ascii="Times New Roman" w:hAnsi="Times New Roman" w:cs="Times New Roman"/>
            <w:szCs w:val="24"/>
          </w:rPr>
          <w:t>https://www.jmp.com/en/home</w:t>
        </w:r>
      </w:hyperlink>
    </w:p>
    <w:sectPr w:rsidR="00184E1C" w:rsidRPr="00DA2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51"/>
    <w:multiLevelType w:val="multilevel"/>
    <w:tmpl w:val="B9A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872"/>
    <w:multiLevelType w:val="multilevel"/>
    <w:tmpl w:val="AF447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C5354"/>
    <w:multiLevelType w:val="multilevel"/>
    <w:tmpl w:val="06B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126E4"/>
    <w:multiLevelType w:val="multilevel"/>
    <w:tmpl w:val="544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528F3"/>
    <w:multiLevelType w:val="hybridMultilevel"/>
    <w:tmpl w:val="53F66B4A"/>
    <w:lvl w:ilvl="0" w:tplc="D4CE8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65645"/>
    <w:multiLevelType w:val="hybridMultilevel"/>
    <w:tmpl w:val="AD6CA5D6"/>
    <w:lvl w:ilvl="0" w:tplc="D4CE874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892156"/>
    <w:multiLevelType w:val="multilevel"/>
    <w:tmpl w:val="150A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A2CCA"/>
    <w:multiLevelType w:val="multilevel"/>
    <w:tmpl w:val="1B6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445D8"/>
    <w:multiLevelType w:val="hybridMultilevel"/>
    <w:tmpl w:val="5E14A424"/>
    <w:lvl w:ilvl="0" w:tplc="D4CE874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9A7F12"/>
    <w:multiLevelType w:val="multilevel"/>
    <w:tmpl w:val="6CF8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9656A"/>
    <w:multiLevelType w:val="multilevel"/>
    <w:tmpl w:val="B22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C0282"/>
    <w:multiLevelType w:val="multilevel"/>
    <w:tmpl w:val="C5E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A188B"/>
    <w:multiLevelType w:val="multilevel"/>
    <w:tmpl w:val="7650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D7A04"/>
    <w:multiLevelType w:val="multilevel"/>
    <w:tmpl w:val="5E2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C1F92"/>
    <w:multiLevelType w:val="multilevel"/>
    <w:tmpl w:val="DD8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547A"/>
    <w:multiLevelType w:val="multilevel"/>
    <w:tmpl w:val="34CA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0511F"/>
    <w:multiLevelType w:val="multilevel"/>
    <w:tmpl w:val="962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70EA0"/>
    <w:multiLevelType w:val="multilevel"/>
    <w:tmpl w:val="83FCF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024D"/>
    <w:multiLevelType w:val="multilevel"/>
    <w:tmpl w:val="C05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86B10"/>
    <w:multiLevelType w:val="multilevel"/>
    <w:tmpl w:val="441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65CD4"/>
    <w:multiLevelType w:val="multilevel"/>
    <w:tmpl w:val="03E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D6092"/>
    <w:multiLevelType w:val="multilevel"/>
    <w:tmpl w:val="3812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93F06"/>
    <w:multiLevelType w:val="multilevel"/>
    <w:tmpl w:val="2AC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233E7"/>
    <w:multiLevelType w:val="multilevel"/>
    <w:tmpl w:val="EA14A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4667E"/>
    <w:multiLevelType w:val="multilevel"/>
    <w:tmpl w:val="75B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E1442"/>
    <w:multiLevelType w:val="multilevel"/>
    <w:tmpl w:val="AEC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B1F5A"/>
    <w:multiLevelType w:val="hybridMultilevel"/>
    <w:tmpl w:val="C94C22F4"/>
    <w:lvl w:ilvl="0" w:tplc="D4CE874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13812255">
    <w:abstractNumId w:val="3"/>
  </w:num>
  <w:num w:numId="2" w16cid:durableId="444007708">
    <w:abstractNumId w:val="6"/>
  </w:num>
  <w:num w:numId="3" w16cid:durableId="1814054376">
    <w:abstractNumId w:val="12"/>
  </w:num>
  <w:num w:numId="4" w16cid:durableId="958804263">
    <w:abstractNumId w:val="1"/>
  </w:num>
  <w:num w:numId="5" w16cid:durableId="158157481">
    <w:abstractNumId w:val="21"/>
  </w:num>
  <w:num w:numId="6" w16cid:durableId="1489709394">
    <w:abstractNumId w:val="0"/>
  </w:num>
  <w:num w:numId="7" w16cid:durableId="1955556034">
    <w:abstractNumId w:val="17"/>
  </w:num>
  <w:num w:numId="8" w16cid:durableId="1379476247">
    <w:abstractNumId w:val="23"/>
  </w:num>
  <w:num w:numId="9" w16cid:durableId="859467047">
    <w:abstractNumId w:val="14"/>
  </w:num>
  <w:num w:numId="10" w16cid:durableId="419452510">
    <w:abstractNumId w:val="22"/>
  </w:num>
  <w:num w:numId="11" w16cid:durableId="1019241207">
    <w:abstractNumId w:val="24"/>
  </w:num>
  <w:num w:numId="12" w16cid:durableId="1123692659">
    <w:abstractNumId w:val="20"/>
  </w:num>
  <w:num w:numId="13" w16cid:durableId="1975215298">
    <w:abstractNumId w:val="19"/>
  </w:num>
  <w:num w:numId="14" w16cid:durableId="1998074251">
    <w:abstractNumId w:val="10"/>
  </w:num>
  <w:num w:numId="15" w16cid:durableId="1239752930">
    <w:abstractNumId w:val="18"/>
  </w:num>
  <w:num w:numId="16" w16cid:durableId="1170759244">
    <w:abstractNumId w:val="9"/>
  </w:num>
  <w:num w:numId="17" w16cid:durableId="546380628">
    <w:abstractNumId w:val="4"/>
  </w:num>
  <w:num w:numId="18" w16cid:durableId="1908684245">
    <w:abstractNumId w:val="26"/>
  </w:num>
  <w:num w:numId="19" w16cid:durableId="1497107823">
    <w:abstractNumId w:val="5"/>
  </w:num>
  <w:num w:numId="20" w16cid:durableId="387804908">
    <w:abstractNumId w:val="8"/>
  </w:num>
  <w:num w:numId="21" w16cid:durableId="1084761132">
    <w:abstractNumId w:val="11"/>
  </w:num>
  <w:num w:numId="22" w16cid:durableId="12654807">
    <w:abstractNumId w:val="15"/>
  </w:num>
  <w:num w:numId="23" w16cid:durableId="1360744890">
    <w:abstractNumId w:val="13"/>
  </w:num>
  <w:num w:numId="24" w16cid:durableId="128482146">
    <w:abstractNumId w:val="16"/>
  </w:num>
  <w:num w:numId="25" w16cid:durableId="735932601">
    <w:abstractNumId w:val="25"/>
  </w:num>
  <w:num w:numId="26" w16cid:durableId="1641643039">
    <w:abstractNumId w:val="7"/>
  </w:num>
  <w:num w:numId="27" w16cid:durableId="124167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5F"/>
    <w:rsid w:val="00053ADC"/>
    <w:rsid w:val="000C79E7"/>
    <w:rsid w:val="00161BE1"/>
    <w:rsid w:val="00184E1C"/>
    <w:rsid w:val="00214B51"/>
    <w:rsid w:val="00230FC2"/>
    <w:rsid w:val="00263FB0"/>
    <w:rsid w:val="003C28D6"/>
    <w:rsid w:val="003F76C0"/>
    <w:rsid w:val="0043775E"/>
    <w:rsid w:val="00444263"/>
    <w:rsid w:val="00472B09"/>
    <w:rsid w:val="00525F07"/>
    <w:rsid w:val="005C627B"/>
    <w:rsid w:val="007F4469"/>
    <w:rsid w:val="00861EE6"/>
    <w:rsid w:val="009201B1"/>
    <w:rsid w:val="00B765EF"/>
    <w:rsid w:val="00C00BD2"/>
    <w:rsid w:val="00CF755F"/>
    <w:rsid w:val="00DA290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BBA5"/>
  <w15:chartTrackingRefBased/>
  <w15:docId w15:val="{9971FA1B-6C51-4D3F-A0D8-A6B992BC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55F"/>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F755F"/>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F755F"/>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F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F75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F75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F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5F"/>
    <w:rPr>
      <w:rFonts w:eastAsiaTheme="majorEastAsia" w:cstheme="majorBidi"/>
      <w:color w:val="272727" w:themeColor="text1" w:themeTint="D8"/>
    </w:rPr>
  </w:style>
  <w:style w:type="paragraph" w:styleId="Title">
    <w:name w:val="Title"/>
    <w:basedOn w:val="Normal"/>
    <w:next w:val="Normal"/>
    <w:link w:val="TitleChar"/>
    <w:uiPriority w:val="10"/>
    <w:qFormat/>
    <w:rsid w:val="00CF755F"/>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75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75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75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755F"/>
    <w:pPr>
      <w:spacing w:before="160"/>
      <w:jc w:val="center"/>
    </w:pPr>
    <w:rPr>
      <w:i/>
      <w:iCs/>
      <w:color w:val="404040" w:themeColor="text1" w:themeTint="BF"/>
    </w:rPr>
  </w:style>
  <w:style w:type="character" w:customStyle="1" w:styleId="QuoteChar">
    <w:name w:val="Quote Char"/>
    <w:basedOn w:val="DefaultParagraphFont"/>
    <w:link w:val="Quote"/>
    <w:uiPriority w:val="29"/>
    <w:rsid w:val="00CF755F"/>
    <w:rPr>
      <w:i/>
      <w:iCs/>
      <w:color w:val="404040" w:themeColor="text1" w:themeTint="BF"/>
    </w:rPr>
  </w:style>
  <w:style w:type="paragraph" w:styleId="ListParagraph">
    <w:name w:val="List Paragraph"/>
    <w:basedOn w:val="Normal"/>
    <w:uiPriority w:val="34"/>
    <w:qFormat/>
    <w:rsid w:val="00CF755F"/>
    <w:pPr>
      <w:ind w:left="720"/>
      <w:contextualSpacing/>
    </w:pPr>
  </w:style>
  <w:style w:type="character" w:styleId="IntenseEmphasis">
    <w:name w:val="Intense Emphasis"/>
    <w:basedOn w:val="DefaultParagraphFont"/>
    <w:uiPriority w:val="21"/>
    <w:qFormat/>
    <w:rsid w:val="00CF755F"/>
    <w:rPr>
      <w:i/>
      <w:iCs/>
      <w:color w:val="0F4761" w:themeColor="accent1" w:themeShade="BF"/>
    </w:rPr>
  </w:style>
  <w:style w:type="paragraph" w:styleId="IntenseQuote">
    <w:name w:val="Intense Quote"/>
    <w:basedOn w:val="Normal"/>
    <w:next w:val="Normal"/>
    <w:link w:val="IntenseQuoteChar"/>
    <w:uiPriority w:val="30"/>
    <w:qFormat/>
    <w:rsid w:val="00CF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55F"/>
    <w:rPr>
      <w:i/>
      <w:iCs/>
      <w:color w:val="0F4761" w:themeColor="accent1" w:themeShade="BF"/>
    </w:rPr>
  </w:style>
  <w:style w:type="character" w:styleId="IntenseReference">
    <w:name w:val="Intense Reference"/>
    <w:basedOn w:val="DefaultParagraphFont"/>
    <w:uiPriority w:val="32"/>
    <w:qFormat/>
    <w:rsid w:val="00CF755F"/>
    <w:rPr>
      <w:b/>
      <w:bCs/>
      <w:smallCaps/>
      <w:color w:val="0F4761" w:themeColor="accent1" w:themeShade="BF"/>
      <w:spacing w:val="5"/>
    </w:rPr>
  </w:style>
  <w:style w:type="table" w:styleId="PlainTable1">
    <w:name w:val="Plain Table 1"/>
    <w:basedOn w:val="TableNormal"/>
    <w:uiPriority w:val="41"/>
    <w:rsid w:val="000C79E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84E1C"/>
    <w:rPr>
      <w:color w:val="467886" w:themeColor="hyperlink"/>
      <w:u w:val="single"/>
    </w:rPr>
  </w:style>
  <w:style w:type="character" w:styleId="UnresolvedMention">
    <w:name w:val="Unresolved Mention"/>
    <w:basedOn w:val="DefaultParagraphFont"/>
    <w:uiPriority w:val="99"/>
    <w:semiHidden/>
    <w:unhideWhenUsed/>
    <w:rsid w:val="0018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p.com/e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tmatics.com/" TargetMode="External"/><Relationship Id="rId5" Type="http://schemas.openxmlformats.org/officeDocument/2006/relationships/hyperlink" Target="https://www.benchl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Chadaporn Attakitbancha</dc:creator>
  <cp:keywords/>
  <dc:description/>
  <cp:lastModifiedBy>Chadaporn Attakitbancha</cp:lastModifiedBy>
  <cp:revision>11</cp:revision>
  <dcterms:created xsi:type="dcterms:W3CDTF">2026-04-22T14:15:00Z</dcterms:created>
  <dcterms:modified xsi:type="dcterms:W3CDTF">2026-05-01T08:23:00Z</dcterms:modified>
</cp:coreProperties>
</file>